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CD256" w14:textId="77777777" w:rsidR="002D5085" w:rsidRPr="00215595" w:rsidRDefault="002D5085" w:rsidP="002A46B9">
      <w:pPr>
        <w:jc w:val="center"/>
        <w:rPr>
          <w:rFonts w:ascii="Arial" w:hAnsi="Arial" w:cs="Arial"/>
          <w:color w:val="44546A" w:themeColor="text2"/>
        </w:rPr>
      </w:pPr>
    </w:p>
    <w:p w14:paraId="583B7573" w14:textId="12546F43" w:rsidR="00215595" w:rsidRDefault="00215595" w:rsidP="002D5085">
      <w:pPr>
        <w:jc w:val="center"/>
        <w:rPr>
          <w:rFonts w:ascii="Arial" w:hAnsi="Arial" w:cs="Arial"/>
          <w:color w:val="44546A" w:themeColor="text2"/>
        </w:rPr>
      </w:pPr>
    </w:p>
    <w:p w14:paraId="4C3D1B61" w14:textId="77777777" w:rsidR="00655822" w:rsidRDefault="00655822" w:rsidP="002D5085">
      <w:pPr>
        <w:jc w:val="center"/>
        <w:rPr>
          <w:rFonts w:ascii="Arial" w:hAnsi="Arial" w:cs="Arial"/>
          <w:color w:val="44546A" w:themeColor="text2"/>
        </w:rPr>
      </w:pPr>
    </w:p>
    <w:tbl>
      <w:tblPr>
        <w:tblStyle w:val="TableGrid"/>
        <w:tblW w:w="10065" w:type="dxa"/>
        <w:tblInd w:w="-567" w:type="dxa"/>
        <w:tblBorders>
          <w:top w:val="single" w:sz="24" w:space="0" w:color="FFFFFF" w:themeColor="background1"/>
          <w:left w:val="none" w:sz="0" w:space="0" w:color="auto"/>
          <w:bottom w:val="single" w:sz="36" w:space="0" w:color="FFFFFF" w:themeColor="background1"/>
          <w:right w:val="none" w:sz="0" w:space="0" w:color="auto"/>
          <w:insideH w:val="single" w:sz="24" w:space="0" w:color="FFFFFF" w:themeColor="background1"/>
          <w:insideV w:val="single" w:sz="36" w:space="0" w:color="FFFFFF" w:themeColor="background1"/>
        </w:tblBorders>
        <w:shd w:val="clear" w:color="auto" w:fill="00AEEF"/>
        <w:tblLook w:val="04A0" w:firstRow="1" w:lastRow="0" w:firstColumn="1" w:lastColumn="0" w:noHBand="0" w:noVBand="1"/>
      </w:tblPr>
      <w:tblGrid>
        <w:gridCol w:w="3260"/>
        <w:gridCol w:w="6805"/>
      </w:tblGrid>
      <w:tr w:rsidR="00B22D95" w:rsidRPr="00215595" w14:paraId="6EAA6B83" w14:textId="77777777" w:rsidTr="00FC2676">
        <w:trPr>
          <w:trHeight w:val="619"/>
        </w:trPr>
        <w:tc>
          <w:tcPr>
            <w:tcW w:w="10065" w:type="dxa"/>
            <w:gridSpan w:val="2"/>
            <w:tcBorders>
              <w:top w:val="nil"/>
              <w:bottom w:val="single" w:sz="24" w:space="0" w:color="FFFFFF" w:themeColor="background1"/>
            </w:tcBorders>
            <w:shd w:val="clear" w:color="auto" w:fill="FFFFFF" w:themeFill="background1"/>
          </w:tcPr>
          <w:p w14:paraId="6E5E9F95" w14:textId="1B52DC70" w:rsidR="00B22D95" w:rsidRPr="008B72C7" w:rsidRDefault="008C06E7" w:rsidP="00B22D95">
            <w:pPr>
              <w:jc w:val="center"/>
              <w:rPr>
                <w:rFonts w:ascii="Arial" w:hAnsi="Arial" w:cs="Arial"/>
                <w:b/>
                <w:bCs/>
                <w:color w:val="00427A"/>
                <w:sz w:val="44"/>
                <w:szCs w:val="44"/>
              </w:rPr>
            </w:pPr>
            <w:r>
              <w:rPr>
                <w:rFonts w:ascii="Arial" w:hAnsi="Arial" w:cs="Arial"/>
                <w:b/>
                <w:bCs/>
                <w:color w:val="00427A"/>
                <w:sz w:val="44"/>
                <w:szCs w:val="44"/>
              </w:rPr>
              <w:t>Co</w:t>
            </w:r>
            <w:r w:rsidR="00583AB2">
              <w:rPr>
                <w:rFonts w:ascii="Arial" w:hAnsi="Arial" w:cs="Arial"/>
                <w:b/>
                <w:bCs/>
                <w:color w:val="00427A"/>
                <w:sz w:val="44"/>
                <w:szCs w:val="44"/>
              </w:rPr>
              <w:t>-</w:t>
            </w:r>
            <w:r>
              <w:rPr>
                <w:rFonts w:ascii="Arial" w:hAnsi="Arial" w:cs="Arial"/>
                <w:b/>
                <w:bCs/>
                <w:color w:val="00427A"/>
                <w:sz w:val="44"/>
                <w:szCs w:val="44"/>
              </w:rPr>
              <w:t xml:space="preserve">production </w:t>
            </w:r>
            <w:r w:rsidR="00570B5E">
              <w:rPr>
                <w:rFonts w:ascii="Arial" w:hAnsi="Arial" w:cs="Arial"/>
                <w:b/>
                <w:bCs/>
                <w:color w:val="00427A"/>
                <w:sz w:val="44"/>
                <w:szCs w:val="44"/>
              </w:rPr>
              <w:t>Officer</w:t>
            </w:r>
          </w:p>
          <w:p w14:paraId="368D8815" w14:textId="5F50415C" w:rsidR="00655822" w:rsidRPr="00655822" w:rsidRDefault="00655822" w:rsidP="005C50F7">
            <w:pPr>
              <w:rPr>
                <w:rFonts w:ascii="Arial" w:hAnsi="Arial" w:cs="Arial"/>
                <w:b/>
                <w:bCs/>
                <w:color w:val="44546A" w:themeColor="text2"/>
                <w:sz w:val="50"/>
                <w:szCs w:val="50"/>
              </w:rPr>
            </w:pPr>
          </w:p>
        </w:tc>
      </w:tr>
      <w:tr w:rsidR="00215595" w:rsidRPr="00E725F5" w14:paraId="46412B4E" w14:textId="77777777" w:rsidTr="00FC2676">
        <w:trPr>
          <w:trHeight w:val="506"/>
        </w:trPr>
        <w:tc>
          <w:tcPr>
            <w:tcW w:w="3260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CDE7FF"/>
          </w:tcPr>
          <w:p w14:paraId="5A017D97" w14:textId="43687630" w:rsidR="00162599" w:rsidRPr="00E725F5" w:rsidRDefault="00162599">
            <w:pPr>
              <w:rPr>
                <w:rFonts w:ascii="Arial" w:hAnsi="Arial" w:cs="Arial"/>
                <w:b/>
                <w:bCs/>
              </w:rPr>
            </w:pPr>
            <w:r w:rsidRPr="00E725F5">
              <w:rPr>
                <w:rFonts w:ascii="Arial" w:hAnsi="Arial" w:cs="Arial"/>
                <w:b/>
                <w:bCs/>
              </w:rPr>
              <w:t>Location</w:t>
            </w:r>
          </w:p>
        </w:tc>
        <w:tc>
          <w:tcPr>
            <w:tcW w:w="680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CDE7FF"/>
          </w:tcPr>
          <w:p w14:paraId="063BFC0D" w14:textId="44CA2551" w:rsidR="00162599" w:rsidRPr="00E725F5" w:rsidRDefault="000917DF">
            <w:pPr>
              <w:rPr>
                <w:rFonts w:ascii="Arial" w:hAnsi="Arial" w:cs="Arial"/>
                <w:highlight w:val="yellow"/>
              </w:rPr>
            </w:pPr>
            <w:r w:rsidRPr="000917DF">
              <w:rPr>
                <w:rFonts w:ascii="Arial" w:hAnsi="Arial" w:cs="Arial"/>
              </w:rPr>
              <w:t>Somerset (home based)</w:t>
            </w:r>
          </w:p>
        </w:tc>
      </w:tr>
      <w:tr w:rsidR="00215595" w:rsidRPr="00E725F5" w14:paraId="39473BF1" w14:textId="77777777" w:rsidTr="00FC2676">
        <w:trPr>
          <w:trHeight w:val="506"/>
        </w:trPr>
        <w:tc>
          <w:tcPr>
            <w:tcW w:w="3260" w:type="dxa"/>
            <w:tcBorders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CDE7FF"/>
          </w:tcPr>
          <w:p w14:paraId="4D272C19" w14:textId="6D331DDB" w:rsidR="00162599" w:rsidRPr="00E725F5" w:rsidRDefault="00162599">
            <w:pPr>
              <w:rPr>
                <w:rFonts w:ascii="Arial" w:hAnsi="Arial" w:cs="Arial"/>
                <w:b/>
                <w:bCs/>
              </w:rPr>
            </w:pPr>
            <w:r w:rsidRPr="00E725F5">
              <w:rPr>
                <w:rFonts w:ascii="Arial" w:hAnsi="Arial" w:cs="Arial"/>
                <w:b/>
                <w:bCs/>
              </w:rPr>
              <w:t>Service/Department</w:t>
            </w:r>
          </w:p>
        </w:tc>
        <w:tc>
          <w:tcPr>
            <w:tcW w:w="6805" w:type="dxa"/>
            <w:tcBorders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CDE7FF"/>
          </w:tcPr>
          <w:p w14:paraId="72D38FF9" w14:textId="0DB23189" w:rsidR="00162599" w:rsidRPr="00E725F5" w:rsidRDefault="00CF5E79" w:rsidP="00672ADE">
            <w:pPr>
              <w:ind w:right="-248"/>
              <w:rPr>
                <w:rFonts w:ascii="Arial" w:hAnsi="Arial" w:cs="Arial"/>
                <w:highlight w:val="yellow"/>
              </w:rPr>
            </w:pPr>
            <w:r w:rsidRPr="00FB2ADD">
              <w:rPr>
                <w:rFonts w:ascii="Arial" w:hAnsi="Arial" w:cs="Arial"/>
              </w:rPr>
              <w:t>Policy and Practice</w:t>
            </w:r>
          </w:p>
        </w:tc>
      </w:tr>
      <w:tr w:rsidR="00215595" w:rsidRPr="00E725F5" w14:paraId="7E04512A" w14:textId="77777777" w:rsidTr="00FC2676">
        <w:trPr>
          <w:trHeight w:val="506"/>
        </w:trPr>
        <w:tc>
          <w:tcPr>
            <w:tcW w:w="3260" w:type="dxa"/>
            <w:tcBorders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CDE7FF"/>
          </w:tcPr>
          <w:p w14:paraId="7CD36962" w14:textId="4DBDEAD0" w:rsidR="00162599" w:rsidRPr="00E725F5" w:rsidRDefault="00162599">
            <w:pPr>
              <w:rPr>
                <w:rFonts w:ascii="Arial" w:hAnsi="Arial" w:cs="Arial"/>
                <w:b/>
                <w:bCs/>
              </w:rPr>
            </w:pPr>
            <w:r w:rsidRPr="00E725F5">
              <w:rPr>
                <w:rFonts w:ascii="Arial" w:hAnsi="Arial" w:cs="Arial"/>
                <w:b/>
                <w:bCs/>
              </w:rPr>
              <w:t>Reporting to</w:t>
            </w:r>
          </w:p>
        </w:tc>
        <w:tc>
          <w:tcPr>
            <w:tcW w:w="6805" w:type="dxa"/>
            <w:tcBorders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CDE7FF"/>
          </w:tcPr>
          <w:p w14:paraId="557ED6D3" w14:textId="7066350D" w:rsidR="00162599" w:rsidRPr="00E725F5" w:rsidRDefault="00CF5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</w:t>
            </w:r>
            <w:r w:rsidR="00583AB2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production </w:t>
            </w:r>
            <w:r w:rsidR="00570B5E">
              <w:rPr>
                <w:rFonts w:ascii="Arial" w:hAnsi="Arial" w:cs="Arial"/>
              </w:rPr>
              <w:t>Manager</w:t>
            </w:r>
          </w:p>
        </w:tc>
      </w:tr>
      <w:tr w:rsidR="00215595" w:rsidRPr="00E725F5" w14:paraId="7ED403FC" w14:textId="77777777" w:rsidTr="00FC2676">
        <w:trPr>
          <w:trHeight w:val="506"/>
        </w:trPr>
        <w:tc>
          <w:tcPr>
            <w:tcW w:w="3260" w:type="dxa"/>
            <w:tcBorders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CDE7FF"/>
          </w:tcPr>
          <w:p w14:paraId="06AAA369" w14:textId="40C1E58E" w:rsidR="00162599" w:rsidRPr="00E725F5" w:rsidRDefault="00162599">
            <w:pPr>
              <w:rPr>
                <w:rFonts w:ascii="Arial" w:hAnsi="Arial" w:cs="Arial"/>
                <w:b/>
                <w:bCs/>
              </w:rPr>
            </w:pPr>
            <w:r w:rsidRPr="00E725F5">
              <w:rPr>
                <w:rFonts w:ascii="Arial" w:hAnsi="Arial" w:cs="Arial"/>
                <w:b/>
                <w:bCs/>
              </w:rPr>
              <w:t>Responsible for (staff)</w:t>
            </w:r>
          </w:p>
        </w:tc>
        <w:tc>
          <w:tcPr>
            <w:tcW w:w="6805" w:type="dxa"/>
            <w:tcBorders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CDE7FF"/>
          </w:tcPr>
          <w:p w14:paraId="5B4B9D07" w14:textId="2EC6B37C" w:rsidR="00162599" w:rsidRPr="00E725F5" w:rsidRDefault="00570B5E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DD2C65" w:rsidRPr="00E725F5" w14:paraId="54188025" w14:textId="77777777" w:rsidTr="00FC2676">
        <w:trPr>
          <w:trHeight w:val="506"/>
        </w:trPr>
        <w:tc>
          <w:tcPr>
            <w:tcW w:w="3260" w:type="dxa"/>
            <w:tcBorders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CDE7FF"/>
          </w:tcPr>
          <w:p w14:paraId="26A9D0B6" w14:textId="24C6270A" w:rsidR="00162599" w:rsidRPr="00E725F5" w:rsidRDefault="00162599">
            <w:pPr>
              <w:rPr>
                <w:rFonts w:ascii="Arial" w:hAnsi="Arial" w:cs="Arial"/>
                <w:b/>
                <w:bCs/>
              </w:rPr>
            </w:pPr>
            <w:r w:rsidRPr="00E725F5">
              <w:rPr>
                <w:rFonts w:ascii="Arial" w:hAnsi="Arial" w:cs="Arial"/>
                <w:b/>
                <w:bCs/>
              </w:rPr>
              <w:t>Disclosure &amp; Barring Check</w:t>
            </w:r>
          </w:p>
        </w:tc>
        <w:tc>
          <w:tcPr>
            <w:tcW w:w="6805" w:type="dxa"/>
            <w:tcBorders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CDE7FF"/>
          </w:tcPr>
          <w:p w14:paraId="5BB89AD3" w14:textId="20A7E1CC" w:rsidR="00162599" w:rsidRPr="00E725F5" w:rsidRDefault="00AB7BD9">
            <w:pPr>
              <w:rPr>
                <w:rFonts w:ascii="Arial" w:hAnsi="Arial" w:cs="Arial"/>
                <w:highlight w:val="yellow"/>
              </w:rPr>
            </w:pPr>
            <w:r w:rsidRPr="00E725F5">
              <w:rPr>
                <w:rFonts w:ascii="Arial" w:hAnsi="Arial" w:cs="Arial"/>
              </w:rPr>
              <w:t>This post will be subject to a DBS Enhanced with Adults Barred check</w:t>
            </w:r>
          </w:p>
        </w:tc>
      </w:tr>
      <w:tr w:rsidR="00215595" w:rsidRPr="00E725F5" w14:paraId="27C39A83" w14:textId="77777777" w:rsidTr="00FC2676">
        <w:trPr>
          <w:trHeight w:val="241"/>
        </w:trPr>
        <w:tc>
          <w:tcPr>
            <w:tcW w:w="10065" w:type="dxa"/>
            <w:gridSpan w:val="2"/>
            <w:tcBorders>
              <w:top w:val="single" w:sz="24" w:space="0" w:color="FFFFFF" w:themeColor="background1"/>
              <w:bottom w:val="nil"/>
            </w:tcBorders>
            <w:shd w:val="clear" w:color="auto" w:fill="FFFFFF" w:themeFill="background1"/>
          </w:tcPr>
          <w:p w14:paraId="5ECCD536" w14:textId="77777777" w:rsidR="00D25DDE" w:rsidRPr="00E725F5" w:rsidRDefault="00D25DDE">
            <w:pPr>
              <w:rPr>
                <w:rFonts w:ascii="Arial" w:hAnsi="Arial" w:cs="Arial"/>
                <w:color w:val="44546A" w:themeColor="text2"/>
              </w:rPr>
            </w:pPr>
          </w:p>
          <w:p w14:paraId="5C1EE1A7" w14:textId="2C55488B" w:rsidR="00113181" w:rsidRPr="00E725F5" w:rsidRDefault="00113181">
            <w:pPr>
              <w:rPr>
                <w:rFonts w:ascii="Arial" w:hAnsi="Arial" w:cs="Arial"/>
                <w:color w:val="44546A" w:themeColor="text2"/>
              </w:rPr>
            </w:pPr>
          </w:p>
        </w:tc>
      </w:tr>
      <w:tr w:rsidR="00215595" w:rsidRPr="00E725F5" w14:paraId="09E6EF9C" w14:textId="77777777" w:rsidTr="00672ADE">
        <w:trPr>
          <w:trHeight w:val="506"/>
        </w:trPr>
        <w:tc>
          <w:tcPr>
            <w:tcW w:w="1006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5E33F543" w14:textId="77777777" w:rsidR="00DD2C65" w:rsidRPr="00E725F5" w:rsidRDefault="00162599" w:rsidP="00DD2C65">
            <w:pPr>
              <w:jc w:val="center"/>
              <w:rPr>
                <w:rFonts w:ascii="Arial" w:hAnsi="Arial" w:cs="Arial"/>
                <w:b/>
                <w:bCs/>
                <w:color w:val="951B81"/>
              </w:rPr>
            </w:pPr>
            <w:r w:rsidRPr="00E725F5">
              <w:rPr>
                <w:rFonts w:ascii="Arial" w:hAnsi="Arial" w:cs="Arial"/>
                <w:b/>
                <w:bCs/>
                <w:color w:val="951B81"/>
              </w:rPr>
              <w:t xml:space="preserve">Terms and Conditions </w:t>
            </w:r>
          </w:p>
          <w:p w14:paraId="79A33C72" w14:textId="77777777" w:rsidR="00162599" w:rsidRPr="00E725F5" w:rsidRDefault="00162599" w:rsidP="00DD2C65">
            <w:pPr>
              <w:jc w:val="center"/>
              <w:rPr>
                <w:rFonts w:ascii="Arial" w:hAnsi="Arial" w:cs="Arial"/>
              </w:rPr>
            </w:pPr>
            <w:r w:rsidRPr="00E725F5">
              <w:rPr>
                <w:rFonts w:ascii="Arial" w:hAnsi="Arial" w:cs="Arial"/>
              </w:rPr>
              <w:t xml:space="preserve">(pro rata for part-time posts of less than </w:t>
            </w:r>
            <w:r w:rsidR="00AB7BD9" w:rsidRPr="00E725F5">
              <w:rPr>
                <w:rFonts w:ascii="Arial" w:hAnsi="Arial" w:cs="Arial"/>
              </w:rPr>
              <w:t>3</w:t>
            </w:r>
            <w:r w:rsidRPr="00E725F5">
              <w:rPr>
                <w:rFonts w:ascii="Arial" w:hAnsi="Arial" w:cs="Arial"/>
              </w:rPr>
              <w:t>5 hours per week)</w:t>
            </w:r>
          </w:p>
          <w:p w14:paraId="54B39EFB" w14:textId="0A54FE0F" w:rsidR="00DD2C65" w:rsidRPr="00E725F5" w:rsidRDefault="00DD2C65" w:rsidP="00DD2C65">
            <w:pPr>
              <w:jc w:val="center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215595" w:rsidRPr="00E725F5" w14:paraId="6633B5F7" w14:textId="77777777" w:rsidTr="00672ADE">
        <w:trPr>
          <w:trHeight w:val="506"/>
        </w:trPr>
        <w:tc>
          <w:tcPr>
            <w:tcW w:w="3260" w:type="dxa"/>
            <w:tcBorders>
              <w:top w:val="nil"/>
              <w:bottom w:val="single" w:sz="24" w:space="0" w:color="FFFFFF" w:themeColor="background1"/>
            </w:tcBorders>
            <w:shd w:val="clear" w:color="auto" w:fill="CDE7FF"/>
          </w:tcPr>
          <w:p w14:paraId="1277F458" w14:textId="57C482CF" w:rsidR="00162599" w:rsidRPr="00E725F5" w:rsidRDefault="00162599">
            <w:pPr>
              <w:rPr>
                <w:rFonts w:ascii="Arial" w:hAnsi="Arial" w:cs="Arial"/>
                <w:b/>
                <w:bCs/>
              </w:rPr>
            </w:pPr>
            <w:r w:rsidRPr="00E725F5">
              <w:rPr>
                <w:rFonts w:ascii="Arial" w:hAnsi="Arial" w:cs="Arial"/>
                <w:b/>
                <w:bCs/>
              </w:rPr>
              <w:t>Hours per week</w:t>
            </w:r>
          </w:p>
        </w:tc>
        <w:tc>
          <w:tcPr>
            <w:tcW w:w="6805" w:type="dxa"/>
            <w:tcBorders>
              <w:top w:val="nil"/>
              <w:bottom w:val="single" w:sz="24" w:space="0" w:color="FFFFFF" w:themeColor="background1"/>
            </w:tcBorders>
            <w:shd w:val="clear" w:color="auto" w:fill="CDE7FF"/>
          </w:tcPr>
          <w:p w14:paraId="24D98E99" w14:textId="3FD745C9" w:rsidR="00AB7BD9" w:rsidRPr="00E725F5" w:rsidRDefault="004318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="000917DF">
              <w:rPr>
                <w:rFonts w:ascii="Arial" w:hAnsi="Arial" w:cs="Arial"/>
              </w:rPr>
              <w:t xml:space="preserve"> hours</w:t>
            </w:r>
          </w:p>
          <w:p w14:paraId="1EE58533" w14:textId="06527830" w:rsidR="00AB7BD9" w:rsidRPr="00E725F5" w:rsidRDefault="00AB7BD9">
            <w:pPr>
              <w:rPr>
                <w:rFonts w:ascii="Arial" w:hAnsi="Arial" w:cs="Arial"/>
              </w:rPr>
            </w:pPr>
          </w:p>
        </w:tc>
      </w:tr>
      <w:tr w:rsidR="00113181" w:rsidRPr="00E725F5" w14:paraId="78155DBE" w14:textId="77777777" w:rsidTr="00672ADE">
        <w:trPr>
          <w:trHeight w:val="506"/>
        </w:trPr>
        <w:tc>
          <w:tcPr>
            <w:tcW w:w="3260" w:type="dxa"/>
            <w:tcBorders>
              <w:bottom w:val="single" w:sz="24" w:space="0" w:color="FFFFFF" w:themeColor="background1"/>
            </w:tcBorders>
            <w:shd w:val="clear" w:color="auto" w:fill="CDE7FF"/>
          </w:tcPr>
          <w:p w14:paraId="439D83B3" w14:textId="34273F74" w:rsidR="00113181" w:rsidRPr="00E725F5" w:rsidRDefault="00113181">
            <w:pPr>
              <w:rPr>
                <w:rFonts w:ascii="Arial" w:hAnsi="Arial" w:cs="Arial"/>
                <w:b/>
                <w:bCs/>
              </w:rPr>
            </w:pPr>
            <w:r w:rsidRPr="00E725F5">
              <w:rPr>
                <w:rFonts w:ascii="Arial" w:hAnsi="Arial" w:cs="Arial"/>
                <w:b/>
                <w:bCs/>
              </w:rPr>
              <w:t xml:space="preserve">Salary range (pro rata)              </w:t>
            </w:r>
          </w:p>
        </w:tc>
        <w:tc>
          <w:tcPr>
            <w:tcW w:w="6805" w:type="dxa"/>
            <w:tcBorders>
              <w:bottom w:val="single" w:sz="24" w:space="0" w:color="FFFFFF" w:themeColor="background1"/>
            </w:tcBorders>
            <w:shd w:val="clear" w:color="auto" w:fill="CDE7FF"/>
          </w:tcPr>
          <w:p w14:paraId="0CD23A5B" w14:textId="7539E299" w:rsidR="00113181" w:rsidRPr="00E725F5" w:rsidRDefault="00224A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Pr="00224AC5">
              <w:rPr>
                <w:rFonts w:ascii="Arial" w:hAnsi="Arial" w:cs="Arial"/>
              </w:rPr>
              <w:t xml:space="preserve">19,432.27 to </w:t>
            </w:r>
            <w:r>
              <w:rPr>
                <w:rFonts w:ascii="Arial" w:hAnsi="Arial" w:cs="Arial"/>
              </w:rPr>
              <w:t>£</w:t>
            </w:r>
            <w:r w:rsidRPr="00224AC5">
              <w:rPr>
                <w:rFonts w:ascii="Arial" w:hAnsi="Arial" w:cs="Arial"/>
              </w:rPr>
              <w:t>21,703.54</w:t>
            </w:r>
            <w:r>
              <w:rPr>
                <w:rFonts w:ascii="Arial" w:hAnsi="Arial" w:cs="Arial"/>
              </w:rPr>
              <w:t xml:space="preserve">pa </w:t>
            </w:r>
          </w:p>
        </w:tc>
      </w:tr>
      <w:tr w:rsidR="00113181" w:rsidRPr="00E725F5" w14:paraId="2246F0D2" w14:textId="77777777" w:rsidTr="00672ADE">
        <w:trPr>
          <w:trHeight w:val="506"/>
        </w:trPr>
        <w:tc>
          <w:tcPr>
            <w:tcW w:w="3260" w:type="dxa"/>
            <w:tcBorders>
              <w:bottom w:val="single" w:sz="24" w:space="0" w:color="FFFFFF" w:themeColor="background1"/>
            </w:tcBorders>
            <w:shd w:val="clear" w:color="auto" w:fill="CDE7FF"/>
          </w:tcPr>
          <w:p w14:paraId="66BA3410" w14:textId="2ACA2659" w:rsidR="00113181" w:rsidRPr="00E725F5" w:rsidRDefault="00113181">
            <w:pPr>
              <w:rPr>
                <w:rFonts w:ascii="Arial" w:hAnsi="Arial" w:cs="Arial"/>
                <w:b/>
                <w:bCs/>
              </w:rPr>
            </w:pPr>
            <w:r w:rsidRPr="00E725F5">
              <w:rPr>
                <w:rFonts w:ascii="Arial" w:hAnsi="Arial" w:cs="Arial"/>
                <w:b/>
                <w:bCs/>
              </w:rPr>
              <w:t>Salary band/scale</w:t>
            </w:r>
          </w:p>
        </w:tc>
        <w:tc>
          <w:tcPr>
            <w:tcW w:w="6805" w:type="dxa"/>
            <w:tcBorders>
              <w:bottom w:val="single" w:sz="24" w:space="0" w:color="FFFFFF" w:themeColor="background1"/>
            </w:tcBorders>
            <w:shd w:val="clear" w:color="auto" w:fill="CDE7FF"/>
          </w:tcPr>
          <w:p w14:paraId="106C3556" w14:textId="1D8B7764" w:rsidR="00AA7AF7" w:rsidRPr="00E725F5" w:rsidRDefault="00570B5E" w:rsidP="00AA7AF7">
            <w:pPr>
              <w:ind w:right="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="00FB2ADD">
              <w:rPr>
                <w:rFonts w:ascii="Arial" w:hAnsi="Arial" w:cs="Arial"/>
              </w:rPr>
              <w:t>-31</w:t>
            </w:r>
          </w:p>
        </w:tc>
      </w:tr>
      <w:tr w:rsidR="00B75674" w:rsidRPr="00E725F5" w14:paraId="423B0070" w14:textId="77777777" w:rsidTr="00672ADE">
        <w:trPr>
          <w:trHeight w:val="506"/>
        </w:trPr>
        <w:tc>
          <w:tcPr>
            <w:tcW w:w="3260" w:type="dxa"/>
            <w:tcBorders>
              <w:bottom w:val="single" w:sz="24" w:space="0" w:color="FFFFFF" w:themeColor="background1"/>
            </w:tcBorders>
            <w:shd w:val="clear" w:color="auto" w:fill="CDE7FF"/>
          </w:tcPr>
          <w:p w14:paraId="4FF8B5C7" w14:textId="5E07B178" w:rsidR="00B75674" w:rsidRPr="00E725F5" w:rsidRDefault="00B75674" w:rsidP="00B75674">
            <w:pPr>
              <w:rPr>
                <w:rFonts w:ascii="Arial" w:hAnsi="Arial" w:cs="Arial"/>
                <w:b/>
                <w:bCs/>
              </w:rPr>
            </w:pPr>
            <w:r w:rsidRPr="00E725F5">
              <w:rPr>
                <w:rFonts w:ascii="Arial" w:hAnsi="Arial" w:cs="Arial"/>
                <w:b/>
                <w:bCs/>
              </w:rPr>
              <w:t>Contract type</w:t>
            </w:r>
          </w:p>
        </w:tc>
        <w:tc>
          <w:tcPr>
            <w:tcW w:w="6805" w:type="dxa"/>
            <w:tcBorders>
              <w:bottom w:val="single" w:sz="24" w:space="0" w:color="FFFFFF" w:themeColor="background1"/>
            </w:tcBorders>
            <w:shd w:val="clear" w:color="auto" w:fill="CDE7FF"/>
          </w:tcPr>
          <w:p w14:paraId="13626EA2" w14:textId="40DAB3C7" w:rsidR="00B75674" w:rsidRPr="00E725F5" w:rsidRDefault="007E3DA5" w:rsidP="00B756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Permanent </w:t>
            </w:r>
          </w:p>
        </w:tc>
      </w:tr>
      <w:tr w:rsidR="00B75674" w:rsidRPr="00E725F5" w14:paraId="162FEEC0" w14:textId="77777777" w:rsidTr="00672ADE">
        <w:trPr>
          <w:trHeight w:val="506"/>
        </w:trPr>
        <w:tc>
          <w:tcPr>
            <w:tcW w:w="3260" w:type="dxa"/>
            <w:tcBorders>
              <w:bottom w:val="single" w:sz="24" w:space="0" w:color="FFFFFF" w:themeColor="background1"/>
            </w:tcBorders>
            <w:shd w:val="clear" w:color="auto" w:fill="CDE7FF"/>
          </w:tcPr>
          <w:p w14:paraId="528F5056" w14:textId="433383AC" w:rsidR="00B75674" w:rsidRPr="00E725F5" w:rsidRDefault="00B75674" w:rsidP="00B75674">
            <w:pPr>
              <w:rPr>
                <w:rFonts w:ascii="Arial" w:hAnsi="Arial" w:cs="Arial"/>
                <w:b/>
                <w:bCs/>
              </w:rPr>
            </w:pPr>
            <w:r w:rsidRPr="00E725F5">
              <w:rPr>
                <w:rFonts w:ascii="Arial" w:hAnsi="Arial" w:cs="Arial"/>
                <w:b/>
                <w:bCs/>
              </w:rPr>
              <w:t>Work Type</w:t>
            </w:r>
          </w:p>
        </w:tc>
        <w:tc>
          <w:tcPr>
            <w:tcW w:w="6805" w:type="dxa"/>
            <w:tcBorders>
              <w:bottom w:val="single" w:sz="24" w:space="0" w:color="FFFFFF" w:themeColor="background1"/>
            </w:tcBorders>
            <w:shd w:val="clear" w:color="auto" w:fill="CDE7FF"/>
          </w:tcPr>
          <w:p w14:paraId="5F09CDFB" w14:textId="0B68749E" w:rsidR="00B75674" w:rsidRPr="00E725F5" w:rsidRDefault="006D1AAB" w:rsidP="00B756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Homebased</w:t>
            </w:r>
          </w:p>
        </w:tc>
      </w:tr>
      <w:tr w:rsidR="00B75674" w:rsidRPr="00E725F5" w14:paraId="179C2620" w14:textId="77777777" w:rsidTr="00672ADE">
        <w:trPr>
          <w:trHeight w:val="506"/>
        </w:trPr>
        <w:tc>
          <w:tcPr>
            <w:tcW w:w="3260" w:type="dxa"/>
            <w:tcBorders>
              <w:bottom w:val="single" w:sz="24" w:space="0" w:color="FFFFFF" w:themeColor="background1"/>
            </w:tcBorders>
            <w:shd w:val="clear" w:color="auto" w:fill="CDE7FF"/>
          </w:tcPr>
          <w:p w14:paraId="16917432" w14:textId="645083A2" w:rsidR="00B75674" w:rsidRPr="00E725F5" w:rsidRDefault="00B75674" w:rsidP="00B75674">
            <w:pPr>
              <w:rPr>
                <w:rFonts w:ascii="Arial" w:hAnsi="Arial" w:cs="Arial"/>
                <w:b/>
                <w:bCs/>
              </w:rPr>
            </w:pPr>
            <w:r w:rsidRPr="00E725F5">
              <w:rPr>
                <w:rFonts w:ascii="Arial" w:hAnsi="Arial" w:cs="Arial"/>
                <w:b/>
                <w:bCs/>
              </w:rPr>
              <w:t>Allowances (pro rata)</w:t>
            </w:r>
          </w:p>
        </w:tc>
        <w:tc>
          <w:tcPr>
            <w:tcW w:w="6805" w:type="dxa"/>
            <w:tcBorders>
              <w:bottom w:val="single" w:sz="24" w:space="0" w:color="FFFFFF" w:themeColor="background1"/>
            </w:tcBorders>
            <w:shd w:val="clear" w:color="auto" w:fill="CDE7FF"/>
          </w:tcPr>
          <w:p w14:paraId="652355B6" w14:textId="55ABFAD2" w:rsidR="00B75674" w:rsidRPr="00E725F5" w:rsidRDefault="00B75674" w:rsidP="00B75674">
            <w:pPr>
              <w:rPr>
                <w:rFonts w:ascii="Arial" w:hAnsi="Arial" w:cs="Arial"/>
              </w:rPr>
            </w:pPr>
            <w:r w:rsidRPr="00E725F5">
              <w:rPr>
                <w:rFonts w:ascii="Arial" w:hAnsi="Arial" w:cs="Arial"/>
              </w:rPr>
              <w:t xml:space="preserve">n/a </w:t>
            </w:r>
          </w:p>
        </w:tc>
      </w:tr>
      <w:tr w:rsidR="00B75674" w:rsidRPr="00E725F5" w14:paraId="22759796" w14:textId="77777777" w:rsidTr="00672ADE">
        <w:trPr>
          <w:trHeight w:val="506"/>
        </w:trPr>
        <w:tc>
          <w:tcPr>
            <w:tcW w:w="1006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3A852F55" w14:textId="77777777" w:rsidR="00B75674" w:rsidRPr="00E725F5" w:rsidRDefault="00B75674" w:rsidP="00B75674">
            <w:pPr>
              <w:rPr>
                <w:rFonts w:ascii="Arial" w:hAnsi="Arial" w:cs="Arial"/>
                <w:color w:val="44546A" w:themeColor="text2"/>
              </w:rPr>
            </w:pPr>
          </w:p>
        </w:tc>
      </w:tr>
      <w:tr w:rsidR="00B75674" w:rsidRPr="00E725F5" w14:paraId="53957B20" w14:textId="77777777" w:rsidTr="00672ADE">
        <w:trPr>
          <w:trHeight w:val="506"/>
        </w:trPr>
        <w:tc>
          <w:tcPr>
            <w:tcW w:w="1006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30C3A8E5" w14:textId="77777777" w:rsidR="00B75674" w:rsidRPr="00E725F5" w:rsidRDefault="00B75674" w:rsidP="00B75674">
            <w:pPr>
              <w:jc w:val="center"/>
              <w:rPr>
                <w:rFonts w:ascii="Arial" w:hAnsi="Arial" w:cs="Arial"/>
                <w:color w:val="951B81"/>
              </w:rPr>
            </w:pPr>
            <w:r w:rsidRPr="00E725F5">
              <w:rPr>
                <w:rFonts w:ascii="Arial" w:hAnsi="Arial" w:cs="Arial"/>
                <w:b/>
                <w:bCs/>
                <w:color w:val="951B81"/>
              </w:rPr>
              <w:t>Post Details</w:t>
            </w:r>
            <w:r w:rsidRPr="00E725F5">
              <w:rPr>
                <w:rFonts w:ascii="Arial" w:hAnsi="Arial" w:cs="Arial"/>
                <w:color w:val="951B81"/>
              </w:rPr>
              <w:t xml:space="preserve"> </w:t>
            </w:r>
          </w:p>
          <w:p w14:paraId="0C6B176C" w14:textId="77777777" w:rsidR="00B75674" w:rsidRPr="00E725F5" w:rsidRDefault="00B75674" w:rsidP="00B75674">
            <w:pPr>
              <w:jc w:val="center"/>
              <w:rPr>
                <w:rFonts w:ascii="Arial" w:hAnsi="Arial" w:cs="Arial"/>
              </w:rPr>
            </w:pPr>
            <w:r w:rsidRPr="00E725F5">
              <w:rPr>
                <w:rFonts w:ascii="Arial" w:hAnsi="Arial" w:cs="Arial"/>
                <w:color w:val="44546A" w:themeColor="text2"/>
              </w:rPr>
              <w:t>(</w:t>
            </w:r>
            <w:r w:rsidRPr="00E725F5">
              <w:rPr>
                <w:rFonts w:ascii="Arial" w:hAnsi="Arial" w:cs="Arial"/>
              </w:rPr>
              <w:t>HR reference only)</w:t>
            </w:r>
          </w:p>
          <w:p w14:paraId="3C3B8CCD" w14:textId="5D3319A1" w:rsidR="00B75674" w:rsidRPr="00E725F5" w:rsidRDefault="00B75674" w:rsidP="00B75674">
            <w:pPr>
              <w:jc w:val="center"/>
              <w:rPr>
                <w:rFonts w:ascii="Arial" w:hAnsi="Arial" w:cs="Arial"/>
                <w:color w:val="44546A" w:themeColor="text2"/>
              </w:rPr>
            </w:pPr>
          </w:p>
        </w:tc>
      </w:tr>
      <w:tr w:rsidR="00B75674" w:rsidRPr="00E725F5" w14:paraId="05782879" w14:textId="77777777" w:rsidTr="00672ADE">
        <w:trPr>
          <w:trHeight w:val="506"/>
        </w:trPr>
        <w:tc>
          <w:tcPr>
            <w:tcW w:w="3260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CDE7FF"/>
          </w:tcPr>
          <w:p w14:paraId="2348E039" w14:textId="190358A4" w:rsidR="00B75674" w:rsidRPr="00E725F5" w:rsidRDefault="00B75674" w:rsidP="00B75674">
            <w:pPr>
              <w:rPr>
                <w:rFonts w:ascii="Arial" w:hAnsi="Arial" w:cs="Arial"/>
              </w:rPr>
            </w:pPr>
            <w:r w:rsidRPr="00E725F5">
              <w:rPr>
                <w:rFonts w:ascii="Arial" w:hAnsi="Arial" w:cs="Arial"/>
              </w:rPr>
              <w:t>Date / Version</w:t>
            </w:r>
          </w:p>
        </w:tc>
        <w:tc>
          <w:tcPr>
            <w:tcW w:w="6805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CDE7FF"/>
          </w:tcPr>
          <w:p w14:paraId="22648612" w14:textId="40758689" w:rsidR="00B75674" w:rsidRPr="00E725F5" w:rsidRDefault="00B75674" w:rsidP="00B75674">
            <w:pPr>
              <w:rPr>
                <w:rFonts w:ascii="Arial" w:hAnsi="Arial" w:cs="Arial"/>
              </w:rPr>
            </w:pPr>
          </w:p>
        </w:tc>
      </w:tr>
    </w:tbl>
    <w:p w14:paraId="014AABB5" w14:textId="2EB43A6C" w:rsidR="00067894" w:rsidRPr="00E725F5" w:rsidRDefault="00067894">
      <w:pPr>
        <w:rPr>
          <w:rFonts w:ascii="Arial" w:hAnsi="Arial" w:cs="Arial"/>
        </w:rPr>
      </w:pPr>
    </w:p>
    <w:p w14:paraId="5332026C" w14:textId="20489D7F" w:rsidR="00113181" w:rsidRPr="00E725F5" w:rsidRDefault="00113181">
      <w:pPr>
        <w:rPr>
          <w:rFonts w:ascii="Arial" w:hAnsi="Arial" w:cs="Arial"/>
        </w:rPr>
      </w:pPr>
    </w:p>
    <w:p w14:paraId="1CCED759" w14:textId="77777777" w:rsidR="001A66C9" w:rsidRPr="00E725F5" w:rsidRDefault="001A66C9">
      <w:pPr>
        <w:rPr>
          <w:rFonts w:ascii="Arial" w:hAnsi="Arial" w:cs="Arial"/>
        </w:rPr>
      </w:pPr>
    </w:p>
    <w:p w14:paraId="408E00AC" w14:textId="77777777" w:rsidR="001A4164" w:rsidRPr="00E725F5" w:rsidRDefault="001A4164">
      <w:pPr>
        <w:rPr>
          <w:rFonts w:ascii="Arial" w:hAnsi="Arial" w:cs="Arial"/>
        </w:rPr>
      </w:pPr>
    </w:p>
    <w:p w14:paraId="40A31980" w14:textId="34B12DBF" w:rsidR="00655822" w:rsidRPr="00E725F5" w:rsidRDefault="00655822">
      <w:pPr>
        <w:rPr>
          <w:rFonts w:ascii="Arial" w:hAnsi="Arial" w:cs="Arial"/>
        </w:rPr>
      </w:pPr>
    </w:p>
    <w:tbl>
      <w:tblPr>
        <w:tblStyle w:val="TableGrid"/>
        <w:tblW w:w="9969" w:type="dxa"/>
        <w:tblInd w:w="-471" w:type="dxa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shd w:val="clear" w:color="auto" w:fill="7DD4FF"/>
        <w:tblLook w:val="04A0" w:firstRow="1" w:lastRow="0" w:firstColumn="1" w:lastColumn="0" w:noHBand="0" w:noVBand="1"/>
      </w:tblPr>
      <w:tblGrid>
        <w:gridCol w:w="9969"/>
      </w:tblGrid>
      <w:tr w:rsidR="00B22D95" w:rsidRPr="00E725F5" w14:paraId="1EB444CB" w14:textId="77777777" w:rsidTr="00672ADE">
        <w:tc>
          <w:tcPr>
            <w:tcW w:w="9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C0780B" w14:textId="77777777" w:rsidR="00B22D95" w:rsidRPr="00E725F5" w:rsidRDefault="00B22D95">
            <w:pPr>
              <w:rPr>
                <w:rFonts w:ascii="Arial" w:hAnsi="Arial" w:cs="Arial"/>
                <w:b/>
                <w:bCs/>
                <w:color w:val="00427A"/>
                <w:sz w:val="36"/>
                <w:szCs w:val="36"/>
              </w:rPr>
            </w:pPr>
            <w:r w:rsidRPr="00E725F5">
              <w:rPr>
                <w:rFonts w:ascii="Arial" w:hAnsi="Arial" w:cs="Arial"/>
                <w:b/>
                <w:bCs/>
                <w:color w:val="00427A"/>
                <w:sz w:val="36"/>
                <w:szCs w:val="36"/>
              </w:rPr>
              <w:lastRenderedPageBreak/>
              <w:t>Job Summary</w:t>
            </w:r>
          </w:p>
          <w:p w14:paraId="235F6BB8" w14:textId="2C8FD3E3" w:rsidR="00B22D95" w:rsidRPr="00E725F5" w:rsidRDefault="00B22D95">
            <w:pPr>
              <w:rPr>
                <w:rFonts w:ascii="Arial" w:hAnsi="Arial" w:cs="Arial"/>
                <w:color w:val="951B81"/>
              </w:rPr>
            </w:pPr>
          </w:p>
        </w:tc>
      </w:tr>
      <w:tr w:rsidR="00B22D95" w:rsidRPr="00E725F5" w14:paraId="48070E18" w14:textId="77777777" w:rsidTr="00672ADE">
        <w:tc>
          <w:tcPr>
            <w:tcW w:w="9969" w:type="dxa"/>
            <w:tcBorders>
              <w:top w:val="nil"/>
              <w:bottom w:val="nil"/>
            </w:tcBorders>
            <w:shd w:val="clear" w:color="auto" w:fill="CDE7FF"/>
          </w:tcPr>
          <w:p w14:paraId="1DF6CB3D" w14:textId="111B36E4" w:rsidR="00D951A4" w:rsidRPr="00940835" w:rsidRDefault="00D951A4" w:rsidP="009F2EC6">
            <w:pPr>
              <w:pStyle w:val="Subtitle"/>
              <w:spacing w:before="60" w:after="20"/>
              <w:ind w:right="6"/>
              <w:jc w:val="both"/>
              <w:rPr>
                <w:b w:val="0"/>
                <w:sz w:val="22"/>
                <w:szCs w:val="22"/>
              </w:rPr>
            </w:pPr>
            <w:bookmarkStart w:id="0" w:name="_Hlk76490122"/>
            <w:r w:rsidRPr="00940835">
              <w:rPr>
                <w:b w:val="0"/>
                <w:sz w:val="22"/>
                <w:szCs w:val="22"/>
              </w:rPr>
              <w:t xml:space="preserve">Rethink </w:t>
            </w:r>
            <w:r w:rsidR="008C06E7">
              <w:rPr>
                <w:b w:val="0"/>
                <w:sz w:val="22"/>
                <w:szCs w:val="22"/>
              </w:rPr>
              <w:t xml:space="preserve">Mental Illness </w:t>
            </w:r>
            <w:r w:rsidRPr="00940835">
              <w:rPr>
                <w:b w:val="0"/>
                <w:sz w:val="22"/>
                <w:szCs w:val="22"/>
              </w:rPr>
              <w:t>is a mental health charity</w:t>
            </w:r>
            <w:r w:rsidR="000C3EE8">
              <w:rPr>
                <w:b w:val="0"/>
                <w:sz w:val="22"/>
                <w:szCs w:val="22"/>
              </w:rPr>
              <w:t xml:space="preserve"> </w:t>
            </w:r>
            <w:r w:rsidRPr="00940835">
              <w:rPr>
                <w:b w:val="0"/>
                <w:sz w:val="22"/>
                <w:szCs w:val="22"/>
              </w:rPr>
              <w:t xml:space="preserve">working </w:t>
            </w:r>
            <w:r w:rsidR="000C3EE8">
              <w:rPr>
                <w:b w:val="0"/>
                <w:sz w:val="22"/>
                <w:szCs w:val="22"/>
              </w:rPr>
              <w:t>for better quality of life</w:t>
            </w:r>
            <w:r w:rsidR="00CF5E79" w:rsidRPr="00940835">
              <w:rPr>
                <w:b w:val="0"/>
                <w:sz w:val="22"/>
                <w:szCs w:val="22"/>
              </w:rPr>
              <w:t xml:space="preserve"> for people affected by mental illness.</w:t>
            </w:r>
            <w:r w:rsidRPr="00940835">
              <w:rPr>
                <w:b w:val="0"/>
                <w:sz w:val="22"/>
                <w:szCs w:val="22"/>
              </w:rPr>
              <w:t xml:space="preserve"> </w:t>
            </w:r>
          </w:p>
          <w:p w14:paraId="682B7D56" w14:textId="28DAEDA7" w:rsidR="00B153F3" w:rsidRDefault="00904BAA" w:rsidP="00904BAA">
            <w:pPr>
              <w:rPr>
                <w:rFonts w:ascii="Arial" w:hAnsi="Arial" w:cs="Arial"/>
              </w:rPr>
            </w:pPr>
            <w:r w:rsidRPr="00940835">
              <w:rPr>
                <w:rFonts w:ascii="Arial" w:hAnsi="Arial" w:cs="Arial"/>
              </w:rPr>
              <w:br/>
              <w:t xml:space="preserve">We are </w:t>
            </w:r>
            <w:r w:rsidR="00AA49FA" w:rsidRPr="00940835">
              <w:rPr>
                <w:rFonts w:ascii="Arial" w:hAnsi="Arial" w:cs="Arial"/>
              </w:rPr>
              <w:t xml:space="preserve">working with citizens, the NHS, councils and other charities and community organisations </w:t>
            </w:r>
            <w:r w:rsidR="000C2D2D">
              <w:rPr>
                <w:rFonts w:ascii="Arial" w:hAnsi="Arial" w:cs="Arial"/>
              </w:rPr>
              <w:t xml:space="preserve">in places around England </w:t>
            </w:r>
            <w:r w:rsidR="00AA49FA" w:rsidRPr="00940835">
              <w:rPr>
                <w:rFonts w:ascii="Arial" w:hAnsi="Arial" w:cs="Arial"/>
              </w:rPr>
              <w:t xml:space="preserve">to </w:t>
            </w:r>
            <w:r w:rsidR="000C2D2D">
              <w:rPr>
                <w:rFonts w:ascii="Arial" w:hAnsi="Arial" w:cs="Arial"/>
              </w:rPr>
              <w:t>transform</w:t>
            </w:r>
            <w:r w:rsidR="00AA49FA" w:rsidRPr="00940835">
              <w:rPr>
                <w:rFonts w:ascii="Arial" w:hAnsi="Arial" w:cs="Arial"/>
              </w:rPr>
              <w:t xml:space="preserve"> </w:t>
            </w:r>
            <w:r w:rsidR="00AB7555" w:rsidRPr="00940835">
              <w:rPr>
                <w:rFonts w:ascii="Arial" w:hAnsi="Arial" w:cs="Arial"/>
              </w:rPr>
              <w:t xml:space="preserve">community </w:t>
            </w:r>
            <w:r w:rsidR="00AA49FA" w:rsidRPr="00940835">
              <w:rPr>
                <w:rFonts w:ascii="Arial" w:hAnsi="Arial" w:cs="Arial"/>
              </w:rPr>
              <w:t>mental health services</w:t>
            </w:r>
            <w:r w:rsidRPr="00940835">
              <w:rPr>
                <w:rFonts w:ascii="Arial" w:hAnsi="Arial" w:cs="Arial"/>
              </w:rPr>
              <w:t xml:space="preserve">. </w:t>
            </w:r>
            <w:r w:rsidR="000C2D2D">
              <w:rPr>
                <w:rFonts w:ascii="Arial" w:hAnsi="Arial" w:cs="Arial"/>
              </w:rPr>
              <w:t>As part of this work, we facilitate</w:t>
            </w:r>
            <w:r w:rsidR="00AA49FA" w:rsidRPr="00940835">
              <w:rPr>
                <w:rFonts w:ascii="Arial" w:hAnsi="Arial" w:cs="Arial"/>
              </w:rPr>
              <w:t xml:space="preserve"> co-production programme</w:t>
            </w:r>
            <w:r w:rsidR="000C2D2D">
              <w:rPr>
                <w:rFonts w:ascii="Arial" w:hAnsi="Arial" w:cs="Arial"/>
              </w:rPr>
              <w:t>s</w:t>
            </w:r>
            <w:r w:rsidR="00AA49FA" w:rsidRPr="00940835">
              <w:rPr>
                <w:rFonts w:ascii="Arial" w:hAnsi="Arial" w:cs="Arial"/>
              </w:rPr>
              <w:t xml:space="preserve"> </w:t>
            </w:r>
            <w:r w:rsidR="000C2D2D">
              <w:rPr>
                <w:rFonts w:ascii="Arial" w:hAnsi="Arial" w:cs="Arial"/>
              </w:rPr>
              <w:t>to b</w:t>
            </w:r>
            <w:r w:rsidR="00AA49FA" w:rsidRPr="00940835">
              <w:rPr>
                <w:rFonts w:ascii="Arial" w:hAnsi="Arial" w:cs="Arial"/>
              </w:rPr>
              <w:t xml:space="preserve">ring lived experience perspectives about positive change together with those of staff in </w:t>
            </w:r>
            <w:r w:rsidR="00B153F3">
              <w:rPr>
                <w:rFonts w:ascii="Arial" w:hAnsi="Arial" w:cs="Arial"/>
              </w:rPr>
              <w:t xml:space="preserve">the NHS, </w:t>
            </w:r>
            <w:r w:rsidR="00D63066">
              <w:rPr>
                <w:rFonts w:ascii="Arial" w:hAnsi="Arial" w:cs="Arial"/>
              </w:rPr>
              <w:t>councils,</w:t>
            </w:r>
            <w:r w:rsidR="00B153F3">
              <w:rPr>
                <w:rFonts w:ascii="Arial" w:hAnsi="Arial" w:cs="Arial"/>
              </w:rPr>
              <w:t xml:space="preserve"> and voluntary sector.</w:t>
            </w:r>
          </w:p>
          <w:p w14:paraId="6E250274" w14:textId="77777777" w:rsidR="00B153F3" w:rsidRDefault="00B153F3" w:rsidP="00904BAA">
            <w:pPr>
              <w:rPr>
                <w:rFonts w:ascii="Arial" w:hAnsi="Arial" w:cs="Arial"/>
              </w:rPr>
            </w:pPr>
          </w:p>
          <w:p w14:paraId="024A1AB0" w14:textId="23A1D0F3" w:rsidR="00904BAA" w:rsidRDefault="00B153F3" w:rsidP="00904B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Co-production means people with lived experience</w:t>
            </w:r>
            <w:r w:rsidR="00EA3C4A">
              <w:rPr>
                <w:rFonts w:ascii="Arial" w:hAnsi="Arial" w:cs="Arial"/>
              </w:rPr>
              <w:t xml:space="preserve"> (experts by experience)</w:t>
            </w:r>
            <w:r>
              <w:rPr>
                <w:rFonts w:ascii="Arial" w:hAnsi="Arial" w:cs="Arial"/>
              </w:rPr>
              <w:t xml:space="preserve"> of mental illness/challenges working as equal partners with people who work in organisations that</w:t>
            </w:r>
            <w:r w:rsidR="00EA3C4A">
              <w:rPr>
                <w:rFonts w:ascii="Arial" w:hAnsi="Arial" w:cs="Arial"/>
              </w:rPr>
              <w:t xml:space="preserve"> provide treatment and support (experts by training).</w:t>
            </w:r>
            <w:r w:rsidR="00904BAA" w:rsidRPr="00940835">
              <w:rPr>
                <w:rFonts w:ascii="Arial" w:hAnsi="Arial" w:cs="Arial"/>
              </w:rPr>
              <w:t xml:space="preserve"> </w:t>
            </w:r>
          </w:p>
          <w:p w14:paraId="11D9CE20" w14:textId="6BC55EEA" w:rsidR="00EA3C4A" w:rsidRDefault="00EA3C4A" w:rsidP="00904BAA">
            <w:pPr>
              <w:rPr>
                <w:rFonts w:ascii="Arial" w:hAnsi="Arial" w:cs="Arial"/>
              </w:rPr>
            </w:pPr>
          </w:p>
          <w:p w14:paraId="0DD7272E" w14:textId="68FF5722" w:rsidR="00EA3C4A" w:rsidRDefault="00EA3C4A" w:rsidP="00904B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role is to support the Co-production Manager</w:t>
            </w:r>
            <w:r w:rsidR="004F50BF">
              <w:rPr>
                <w:rFonts w:ascii="Arial" w:hAnsi="Arial" w:cs="Arial"/>
              </w:rPr>
              <w:t xml:space="preserve"> and Senior Co-production Officer’s</w:t>
            </w:r>
            <w:r>
              <w:rPr>
                <w:rFonts w:ascii="Arial" w:hAnsi="Arial" w:cs="Arial"/>
              </w:rPr>
              <w:t xml:space="preserve"> work in facilitating and delivering the co-production objectives within the programme plan for </w:t>
            </w:r>
            <w:r w:rsidR="00D63066">
              <w:rPr>
                <w:rFonts w:ascii="Arial" w:hAnsi="Arial" w:cs="Arial"/>
              </w:rPr>
              <w:t>Somerset</w:t>
            </w:r>
            <w:r>
              <w:rPr>
                <w:rFonts w:ascii="Arial" w:hAnsi="Arial" w:cs="Arial"/>
              </w:rPr>
              <w:t xml:space="preserve">. You will enjoy organising activities and </w:t>
            </w:r>
            <w:r w:rsidR="000C282D">
              <w:rPr>
                <w:rFonts w:ascii="Arial" w:hAnsi="Arial" w:cs="Arial"/>
              </w:rPr>
              <w:t xml:space="preserve">compiling </w:t>
            </w:r>
            <w:r w:rsidR="00D63066">
              <w:rPr>
                <w:rFonts w:ascii="Arial" w:hAnsi="Arial" w:cs="Arial"/>
              </w:rPr>
              <w:t>information and</w:t>
            </w:r>
            <w:r>
              <w:rPr>
                <w:rFonts w:ascii="Arial" w:hAnsi="Arial" w:cs="Arial"/>
              </w:rPr>
              <w:t xml:space="preserve"> suggesting ways of working more effectively.</w:t>
            </w:r>
            <w:r w:rsidR="0077080D">
              <w:rPr>
                <w:rFonts w:ascii="Arial" w:hAnsi="Arial" w:cs="Arial"/>
              </w:rPr>
              <w:t xml:space="preserve"> You will also feel confident in supporting Experts by Experience in their involvement in the mental health </w:t>
            </w:r>
            <w:r w:rsidR="002A7A28">
              <w:rPr>
                <w:rFonts w:ascii="Arial" w:hAnsi="Arial" w:cs="Arial"/>
              </w:rPr>
              <w:t>transformation and</w:t>
            </w:r>
            <w:r w:rsidR="0077080D">
              <w:rPr>
                <w:rFonts w:ascii="Arial" w:hAnsi="Arial" w:cs="Arial"/>
              </w:rPr>
              <w:t xml:space="preserve"> be able to do so independently where needed.</w:t>
            </w:r>
            <w:r>
              <w:rPr>
                <w:rFonts w:ascii="Arial" w:hAnsi="Arial" w:cs="Arial"/>
              </w:rPr>
              <w:t xml:space="preserve"> There is plenty of opportunity to develop your skills and get involved with activities such as </w:t>
            </w:r>
            <w:r w:rsidR="00A82C16">
              <w:rPr>
                <w:rFonts w:ascii="Arial" w:hAnsi="Arial" w:cs="Arial"/>
              </w:rPr>
              <w:t xml:space="preserve">presenting information and </w:t>
            </w:r>
            <w:r>
              <w:rPr>
                <w:rFonts w:ascii="Arial" w:hAnsi="Arial" w:cs="Arial"/>
              </w:rPr>
              <w:t>evaluation.</w:t>
            </w:r>
          </w:p>
          <w:bookmarkEnd w:id="0"/>
          <w:p w14:paraId="24D387BD" w14:textId="77777777" w:rsidR="00A82C16" w:rsidRDefault="00A82C16" w:rsidP="001C6AAC">
            <w:pPr>
              <w:rPr>
                <w:rFonts w:ascii="Arial" w:hAnsi="Arial" w:cs="Arial"/>
              </w:rPr>
            </w:pPr>
          </w:p>
          <w:p w14:paraId="0ABDF76A" w14:textId="039FCEF7" w:rsidR="001C6AAC" w:rsidRPr="00940835" w:rsidRDefault="00086775" w:rsidP="001C6AAC">
            <w:pPr>
              <w:rPr>
                <w:rFonts w:ascii="Arial" w:hAnsi="Arial" w:cs="Arial"/>
              </w:rPr>
            </w:pPr>
            <w:r w:rsidRPr="00940835">
              <w:rPr>
                <w:rFonts w:ascii="Arial" w:hAnsi="Arial" w:cs="Arial"/>
              </w:rPr>
              <w:t>You</w:t>
            </w:r>
            <w:r w:rsidR="004900A8" w:rsidRPr="00940835">
              <w:rPr>
                <w:rFonts w:ascii="Arial" w:hAnsi="Arial" w:cs="Arial"/>
              </w:rPr>
              <w:t xml:space="preserve"> will work with the following people and teams</w:t>
            </w:r>
            <w:r w:rsidR="00413606" w:rsidRPr="00940835">
              <w:rPr>
                <w:rFonts w:ascii="Arial" w:hAnsi="Arial" w:cs="Arial"/>
              </w:rPr>
              <w:t>:</w:t>
            </w:r>
          </w:p>
          <w:p w14:paraId="1CBE0F4A" w14:textId="26BE900A" w:rsidR="001C6AAC" w:rsidRDefault="00A82C16" w:rsidP="009F2EC6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Rethink Co-production Manager</w:t>
            </w:r>
          </w:p>
          <w:p w14:paraId="77A89D8E" w14:textId="7DE1AA88" w:rsidR="004F50BF" w:rsidRDefault="004F50BF" w:rsidP="009F2EC6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Rethink Senior Co-production Officer</w:t>
            </w:r>
          </w:p>
          <w:p w14:paraId="73C32F08" w14:textId="57299BE6" w:rsidR="00D63066" w:rsidRPr="00940835" w:rsidRDefault="00D63066" w:rsidP="009F2EC6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Rethink Co-production Practice Manager</w:t>
            </w:r>
          </w:p>
          <w:p w14:paraId="637A8F9A" w14:textId="3C64FF75" w:rsidR="00086775" w:rsidRPr="00940835" w:rsidRDefault="00A82C16" w:rsidP="009F2EC6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Rethink Head of Co-production and Involvement</w:t>
            </w:r>
          </w:p>
          <w:p w14:paraId="2D794A44" w14:textId="19A7CCD4" w:rsidR="009F2EC6" w:rsidRDefault="00D63066" w:rsidP="009F2EC6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Somerset</w:t>
            </w:r>
            <w:r w:rsidR="00A82C16">
              <w:rPr>
                <w:rFonts w:ascii="Arial" w:hAnsi="Arial" w:cs="Arial"/>
              </w:rPr>
              <w:t xml:space="preserve"> </w:t>
            </w:r>
            <w:r w:rsidR="004F50BF">
              <w:rPr>
                <w:rFonts w:ascii="Arial" w:hAnsi="Arial" w:cs="Arial"/>
              </w:rPr>
              <w:t>E</w:t>
            </w:r>
            <w:r w:rsidR="00A82C16">
              <w:rPr>
                <w:rFonts w:ascii="Arial" w:hAnsi="Arial" w:cs="Arial"/>
              </w:rPr>
              <w:t xml:space="preserve">xperts by </w:t>
            </w:r>
            <w:r w:rsidR="004F50BF">
              <w:rPr>
                <w:rFonts w:ascii="Arial" w:hAnsi="Arial" w:cs="Arial"/>
              </w:rPr>
              <w:t>E</w:t>
            </w:r>
            <w:r w:rsidR="00A82C16">
              <w:rPr>
                <w:rFonts w:ascii="Arial" w:hAnsi="Arial" w:cs="Arial"/>
              </w:rPr>
              <w:t xml:space="preserve">xperience and </w:t>
            </w:r>
            <w:r w:rsidR="004F50BF">
              <w:rPr>
                <w:rFonts w:ascii="Arial" w:hAnsi="Arial" w:cs="Arial"/>
              </w:rPr>
              <w:t>Experts by T</w:t>
            </w:r>
            <w:r w:rsidR="00A82C16">
              <w:rPr>
                <w:rFonts w:ascii="Arial" w:hAnsi="Arial" w:cs="Arial"/>
              </w:rPr>
              <w:t>raining</w:t>
            </w:r>
          </w:p>
          <w:p w14:paraId="737D730F" w14:textId="3B06FAB6" w:rsidR="00D63066" w:rsidRPr="00940835" w:rsidRDefault="00D63066" w:rsidP="009F2EC6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Rethink Open Mental Health (Somerset) staff</w:t>
            </w:r>
          </w:p>
          <w:p w14:paraId="6729C212" w14:textId="6A50E3B9" w:rsidR="001C6AAC" w:rsidRPr="00E725F5" w:rsidRDefault="001C6AAC" w:rsidP="001C6AA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C6AAC" w:rsidRPr="00E725F5" w14:paraId="50A828AC" w14:textId="77777777" w:rsidTr="00672ADE">
        <w:tc>
          <w:tcPr>
            <w:tcW w:w="996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85C2834" w14:textId="77777777" w:rsidR="001C6AAC" w:rsidRPr="00E725F5" w:rsidRDefault="001C6AAC" w:rsidP="001C6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68599B50" w14:textId="5E2D3BCE" w:rsidR="001C6AAC" w:rsidRPr="00E725F5" w:rsidRDefault="001C6AAC" w:rsidP="001C6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1C6AAC" w:rsidRPr="00E725F5" w14:paraId="60C9D02D" w14:textId="77777777" w:rsidTr="00672ADE">
        <w:tc>
          <w:tcPr>
            <w:tcW w:w="996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5F7DC44" w14:textId="66D9D020" w:rsidR="001C6AAC" w:rsidRPr="00E725F5" w:rsidRDefault="001C6AAC" w:rsidP="001C6AAC">
            <w:pPr>
              <w:rPr>
                <w:rFonts w:ascii="Arial" w:hAnsi="Arial" w:cs="Arial"/>
                <w:b/>
                <w:bCs/>
                <w:color w:val="00427A"/>
                <w:sz w:val="36"/>
                <w:szCs w:val="36"/>
              </w:rPr>
            </w:pPr>
            <w:r w:rsidRPr="00E725F5">
              <w:rPr>
                <w:rFonts w:ascii="Arial" w:hAnsi="Arial" w:cs="Arial"/>
                <w:b/>
                <w:bCs/>
                <w:color w:val="00427A"/>
                <w:sz w:val="36"/>
                <w:szCs w:val="36"/>
              </w:rPr>
              <w:t xml:space="preserve">Team Description </w:t>
            </w:r>
          </w:p>
        </w:tc>
      </w:tr>
      <w:tr w:rsidR="001C6AAC" w:rsidRPr="00E725F5" w14:paraId="668996C4" w14:textId="77777777" w:rsidTr="00672ADE">
        <w:tc>
          <w:tcPr>
            <w:tcW w:w="996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0F3DD9D" w14:textId="77777777" w:rsidR="001C6AAC" w:rsidRPr="00E725F5" w:rsidRDefault="001C6AAC" w:rsidP="001C6AA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1C6AAC" w:rsidRPr="00E725F5" w14:paraId="1E30A946" w14:textId="77777777" w:rsidTr="00672ADE">
        <w:tc>
          <w:tcPr>
            <w:tcW w:w="9969" w:type="dxa"/>
            <w:tcBorders>
              <w:top w:val="nil"/>
              <w:bottom w:val="nil"/>
            </w:tcBorders>
            <w:shd w:val="clear" w:color="auto" w:fill="CDE7FF"/>
          </w:tcPr>
          <w:p w14:paraId="5700B2B2" w14:textId="77777777" w:rsidR="00B60935" w:rsidRDefault="00B60935" w:rsidP="00AB7555">
            <w:pPr>
              <w:rPr>
                <w:rFonts w:ascii="Arial" w:hAnsi="Arial" w:cs="Arial"/>
              </w:rPr>
            </w:pPr>
          </w:p>
          <w:p w14:paraId="52BD75D9" w14:textId="77777777" w:rsidR="00B60935" w:rsidRDefault="00B60935" w:rsidP="00AB7555">
            <w:pPr>
              <w:rPr>
                <w:rFonts w:ascii="Arial" w:hAnsi="Arial" w:cs="Arial"/>
              </w:rPr>
            </w:pPr>
          </w:p>
          <w:p w14:paraId="3FC366A2" w14:textId="50D4391E" w:rsidR="001C6AAC" w:rsidRPr="00E725F5" w:rsidRDefault="00B60935" w:rsidP="001C6AAC">
            <w:pPr>
              <w:rPr>
                <w:rFonts w:ascii="Arial" w:hAnsi="Arial" w:cs="Arial"/>
                <w:b/>
                <w:bCs/>
                <w:color w:val="FF0000"/>
                <w:sz w:val="36"/>
                <w:szCs w:val="36"/>
                <w:highlight w:val="yellow"/>
              </w:rPr>
            </w:pPr>
            <w:r>
              <w:rPr>
                <w:rFonts w:ascii="Arial" w:hAnsi="Arial" w:cs="Arial"/>
              </w:rPr>
              <w:t>Co-production is at the heart of our work,</w:t>
            </w:r>
            <w:r w:rsidR="001A1FE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and we have a growing Co-production and Involvement practice that works closely with colleagues in the Unit (</w:t>
            </w:r>
            <w:proofErr w:type="spellStart"/>
            <w:r>
              <w:rPr>
                <w:rFonts w:ascii="Arial" w:hAnsi="Arial" w:cs="Arial"/>
              </w:rPr>
              <w:t>eg</w:t>
            </w:r>
            <w:proofErr w:type="spellEnd"/>
            <w:r>
              <w:rPr>
                <w:rFonts w:ascii="Arial" w:hAnsi="Arial" w:cs="Arial"/>
              </w:rPr>
              <w:t xml:space="preserve"> community engagement, community alliances, equalities, NHS collaboration). We take a place-based approach where each area we work in has a matrix programme team. </w:t>
            </w:r>
          </w:p>
          <w:p w14:paraId="4051D3A1" w14:textId="114283B5" w:rsidR="001C6AAC" w:rsidRPr="00E725F5" w:rsidRDefault="001C6AAC" w:rsidP="001C6AAC">
            <w:pPr>
              <w:rPr>
                <w:rFonts w:ascii="Arial" w:hAnsi="Arial" w:cs="Arial"/>
                <w:b/>
                <w:bCs/>
                <w:color w:val="FF0000"/>
                <w:sz w:val="36"/>
                <w:szCs w:val="36"/>
                <w:highlight w:val="yellow"/>
              </w:rPr>
            </w:pPr>
          </w:p>
        </w:tc>
      </w:tr>
      <w:tr w:rsidR="001C6AAC" w:rsidRPr="00E725F5" w14:paraId="1D4AEF4D" w14:textId="77777777" w:rsidTr="00672ADE">
        <w:tc>
          <w:tcPr>
            <w:tcW w:w="996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870FBA6" w14:textId="77777777" w:rsidR="001C6AAC" w:rsidRPr="00E725F5" w:rsidRDefault="001C6AAC" w:rsidP="001C6AAC">
            <w:pPr>
              <w:rPr>
                <w:rFonts w:ascii="Arial" w:hAnsi="Arial" w:cs="Arial"/>
              </w:rPr>
            </w:pPr>
          </w:p>
          <w:p w14:paraId="59E7AFD0" w14:textId="77777777" w:rsidR="001C6AAC" w:rsidRDefault="001C6AAC" w:rsidP="001C6AAC">
            <w:pPr>
              <w:rPr>
                <w:rFonts w:ascii="Arial" w:hAnsi="Arial" w:cs="Arial"/>
              </w:rPr>
            </w:pPr>
          </w:p>
          <w:p w14:paraId="3B06EA25" w14:textId="77777777" w:rsidR="00860710" w:rsidRDefault="00860710" w:rsidP="001C6AAC">
            <w:pPr>
              <w:rPr>
                <w:rFonts w:ascii="Arial" w:hAnsi="Arial" w:cs="Arial"/>
              </w:rPr>
            </w:pPr>
          </w:p>
          <w:p w14:paraId="34EB6738" w14:textId="77777777" w:rsidR="00860710" w:rsidRDefault="00860710" w:rsidP="001C6AAC">
            <w:pPr>
              <w:rPr>
                <w:rFonts w:ascii="Arial" w:hAnsi="Arial" w:cs="Arial"/>
              </w:rPr>
            </w:pPr>
          </w:p>
          <w:p w14:paraId="45E78F66" w14:textId="77777777" w:rsidR="00860710" w:rsidRDefault="00860710" w:rsidP="001C6AAC">
            <w:pPr>
              <w:rPr>
                <w:rFonts w:ascii="Arial" w:hAnsi="Arial" w:cs="Arial"/>
              </w:rPr>
            </w:pPr>
          </w:p>
          <w:p w14:paraId="294EA9F1" w14:textId="77777777" w:rsidR="00860710" w:rsidRDefault="00860710" w:rsidP="001C6AAC">
            <w:pPr>
              <w:rPr>
                <w:rFonts w:ascii="Arial" w:hAnsi="Arial" w:cs="Arial"/>
              </w:rPr>
            </w:pPr>
          </w:p>
          <w:p w14:paraId="594DD78B" w14:textId="77777777" w:rsidR="00860710" w:rsidRDefault="00860710" w:rsidP="001C6AAC">
            <w:pPr>
              <w:rPr>
                <w:rFonts w:ascii="Arial" w:hAnsi="Arial" w:cs="Arial"/>
              </w:rPr>
            </w:pPr>
          </w:p>
          <w:p w14:paraId="74B51D67" w14:textId="77777777" w:rsidR="00860710" w:rsidRDefault="00860710" w:rsidP="001C6AAC">
            <w:pPr>
              <w:rPr>
                <w:rFonts w:ascii="Arial" w:hAnsi="Arial" w:cs="Arial"/>
              </w:rPr>
            </w:pPr>
          </w:p>
          <w:p w14:paraId="27EBE4F5" w14:textId="77777777" w:rsidR="00860710" w:rsidRDefault="00860710" w:rsidP="001C6AAC">
            <w:pPr>
              <w:rPr>
                <w:rFonts w:ascii="Arial" w:hAnsi="Arial" w:cs="Arial"/>
              </w:rPr>
            </w:pPr>
          </w:p>
          <w:p w14:paraId="701346ED" w14:textId="77777777" w:rsidR="00860710" w:rsidRDefault="00860710" w:rsidP="001C6AAC">
            <w:pPr>
              <w:rPr>
                <w:rFonts w:ascii="Arial" w:hAnsi="Arial" w:cs="Arial"/>
              </w:rPr>
            </w:pPr>
          </w:p>
          <w:p w14:paraId="76545B99" w14:textId="1FBB50B1" w:rsidR="00860710" w:rsidRPr="00E725F5" w:rsidRDefault="00860710" w:rsidP="001C6AAC">
            <w:pPr>
              <w:rPr>
                <w:rFonts w:ascii="Arial" w:hAnsi="Arial" w:cs="Arial"/>
              </w:rPr>
            </w:pPr>
          </w:p>
        </w:tc>
      </w:tr>
      <w:tr w:rsidR="001C6AAC" w:rsidRPr="00E725F5" w14:paraId="6FC5A4E2" w14:textId="77777777" w:rsidTr="00672ADE">
        <w:tc>
          <w:tcPr>
            <w:tcW w:w="996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2F9447F" w14:textId="785D367B" w:rsidR="001C6AAC" w:rsidRPr="00E725F5" w:rsidRDefault="001C6AAC" w:rsidP="001C6AAC">
            <w:pPr>
              <w:rPr>
                <w:rFonts w:ascii="Arial" w:hAnsi="Arial" w:cs="Arial"/>
                <w:color w:val="00AEEF"/>
              </w:rPr>
            </w:pPr>
          </w:p>
        </w:tc>
      </w:tr>
      <w:tr w:rsidR="001C6AAC" w:rsidRPr="00E725F5" w14:paraId="002772B3" w14:textId="77777777" w:rsidTr="00672ADE">
        <w:tc>
          <w:tcPr>
            <w:tcW w:w="996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4163A97" w14:textId="03DCADF8" w:rsidR="001C6AAC" w:rsidRPr="00E725F5" w:rsidRDefault="001C6AAC" w:rsidP="001C6AAC">
            <w:pPr>
              <w:rPr>
                <w:rFonts w:ascii="Arial" w:hAnsi="Arial" w:cs="Arial"/>
                <w:b/>
                <w:bCs/>
                <w:color w:val="00427A"/>
              </w:rPr>
            </w:pPr>
            <w:r w:rsidRPr="00E725F5">
              <w:rPr>
                <w:rFonts w:ascii="Arial" w:hAnsi="Arial" w:cs="Arial"/>
                <w:b/>
                <w:bCs/>
                <w:color w:val="00427A"/>
                <w:sz w:val="36"/>
                <w:szCs w:val="36"/>
              </w:rPr>
              <w:lastRenderedPageBreak/>
              <w:t>What I do and achieve</w:t>
            </w:r>
          </w:p>
          <w:p w14:paraId="473966BE" w14:textId="30EB75E2" w:rsidR="001C6AAC" w:rsidRPr="00E725F5" w:rsidRDefault="001C6AAC" w:rsidP="001C6AA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1C6AAC" w:rsidRPr="00E725F5" w14:paraId="2496313B" w14:textId="77777777" w:rsidTr="00672ADE">
        <w:tc>
          <w:tcPr>
            <w:tcW w:w="9969" w:type="dxa"/>
            <w:tcBorders>
              <w:top w:val="nil"/>
              <w:bottom w:val="nil"/>
            </w:tcBorders>
            <w:shd w:val="clear" w:color="auto" w:fill="CDE7FF"/>
          </w:tcPr>
          <w:p w14:paraId="3FC1B3F0" w14:textId="3AB8BF74" w:rsidR="00E217E5" w:rsidRDefault="00FC7EC5" w:rsidP="00E217E5">
            <w:pPr>
              <w:pStyle w:val="Subtitle"/>
              <w:numPr>
                <w:ilvl w:val="0"/>
                <w:numId w:val="8"/>
              </w:numPr>
              <w:spacing w:before="40"/>
              <w:ind w:right="6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Support the work of the </w:t>
            </w:r>
            <w:r w:rsidR="00895353">
              <w:rPr>
                <w:b w:val="0"/>
                <w:sz w:val="22"/>
                <w:szCs w:val="22"/>
              </w:rPr>
              <w:t>c</w:t>
            </w:r>
            <w:r>
              <w:rPr>
                <w:b w:val="0"/>
                <w:sz w:val="22"/>
                <w:szCs w:val="22"/>
              </w:rPr>
              <w:t xml:space="preserve">o-production </w:t>
            </w:r>
            <w:r w:rsidR="00895353">
              <w:rPr>
                <w:b w:val="0"/>
                <w:sz w:val="22"/>
                <w:szCs w:val="22"/>
              </w:rPr>
              <w:t>team</w:t>
            </w:r>
            <w:r>
              <w:rPr>
                <w:b w:val="0"/>
                <w:sz w:val="22"/>
                <w:szCs w:val="22"/>
              </w:rPr>
              <w:t xml:space="preserve"> through keeping track of programme activities to</w:t>
            </w:r>
            <w:r w:rsidR="00A668D3">
              <w:rPr>
                <w:b w:val="0"/>
                <w:sz w:val="22"/>
                <w:szCs w:val="22"/>
              </w:rPr>
              <w:t xml:space="preserve"> deliver the co-production plan on time and within budget</w:t>
            </w:r>
            <w:r w:rsidR="005F7FDF">
              <w:rPr>
                <w:b w:val="0"/>
                <w:sz w:val="22"/>
                <w:szCs w:val="22"/>
              </w:rPr>
              <w:t>.</w:t>
            </w:r>
          </w:p>
          <w:p w14:paraId="1D28F23D" w14:textId="3EC3F09E" w:rsidR="00576EC5" w:rsidRDefault="00FC7EC5" w:rsidP="00E217E5">
            <w:pPr>
              <w:pStyle w:val="Subtitle"/>
              <w:numPr>
                <w:ilvl w:val="0"/>
                <w:numId w:val="8"/>
              </w:numPr>
              <w:spacing w:before="40"/>
              <w:ind w:right="6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Support the work of the </w:t>
            </w:r>
            <w:r w:rsidR="00895353">
              <w:rPr>
                <w:b w:val="0"/>
                <w:sz w:val="22"/>
                <w:szCs w:val="22"/>
              </w:rPr>
              <w:t>c</w:t>
            </w:r>
            <w:r>
              <w:rPr>
                <w:b w:val="0"/>
                <w:sz w:val="22"/>
                <w:szCs w:val="22"/>
              </w:rPr>
              <w:t xml:space="preserve">o-production </w:t>
            </w:r>
            <w:r w:rsidR="00895353">
              <w:rPr>
                <w:b w:val="0"/>
                <w:sz w:val="22"/>
                <w:szCs w:val="22"/>
              </w:rPr>
              <w:t>team</w:t>
            </w:r>
            <w:r>
              <w:rPr>
                <w:b w:val="0"/>
                <w:sz w:val="22"/>
                <w:szCs w:val="22"/>
              </w:rPr>
              <w:t xml:space="preserve"> in</w:t>
            </w:r>
            <w:r w:rsidR="00576EC5">
              <w:rPr>
                <w:b w:val="0"/>
                <w:sz w:val="22"/>
                <w:szCs w:val="22"/>
              </w:rPr>
              <w:t xml:space="preserve"> evaluati</w:t>
            </w:r>
            <w:r>
              <w:rPr>
                <w:b w:val="0"/>
                <w:sz w:val="22"/>
                <w:szCs w:val="22"/>
              </w:rPr>
              <w:t>ng</w:t>
            </w:r>
            <w:r w:rsidR="00576EC5">
              <w:rPr>
                <w:b w:val="0"/>
                <w:sz w:val="22"/>
                <w:szCs w:val="22"/>
              </w:rPr>
              <w:t xml:space="preserve"> the co-production programme.</w:t>
            </w:r>
          </w:p>
          <w:p w14:paraId="0BC53E63" w14:textId="1ECD21AE" w:rsidR="005F7FDF" w:rsidRDefault="00FC7EC5" w:rsidP="005F7FDF">
            <w:pPr>
              <w:pStyle w:val="Subtitle"/>
              <w:numPr>
                <w:ilvl w:val="0"/>
                <w:numId w:val="8"/>
              </w:numPr>
              <w:spacing w:before="40"/>
              <w:ind w:right="6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Support the work of the </w:t>
            </w:r>
            <w:r w:rsidR="00895353">
              <w:rPr>
                <w:b w:val="0"/>
                <w:sz w:val="22"/>
                <w:szCs w:val="22"/>
              </w:rPr>
              <w:t>c</w:t>
            </w:r>
            <w:r>
              <w:rPr>
                <w:b w:val="0"/>
                <w:sz w:val="22"/>
                <w:szCs w:val="22"/>
              </w:rPr>
              <w:t xml:space="preserve">o-production </w:t>
            </w:r>
            <w:r w:rsidR="00895353">
              <w:rPr>
                <w:b w:val="0"/>
                <w:sz w:val="22"/>
                <w:szCs w:val="22"/>
              </w:rPr>
              <w:t>team</w:t>
            </w:r>
            <w:r>
              <w:rPr>
                <w:b w:val="0"/>
                <w:sz w:val="22"/>
                <w:szCs w:val="22"/>
              </w:rPr>
              <w:t xml:space="preserve"> in presenting information for </w:t>
            </w:r>
            <w:r w:rsidR="005F7FDF">
              <w:rPr>
                <w:b w:val="0"/>
                <w:sz w:val="22"/>
                <w:szCs w:val="22"/>
              </w:rPr>
              <w:t>lived experience consideration and recommendations about transformation focus topics and ensure these are heard and valued by system partners so they can influence positive change.</w:t>
            </w:r>
          </w:p>
          <w:p w14:paraId="79F9C1FE" w14:textId="12370E71" w:rsidR="009C7689" w:rsidRDefault="009C7689" w:rsidP="005F7FDF">
            <w:pPr>
              <w:pStyle w:val="Subtitle"/>
              <w:numPr>
                <w:ilvl w:val="0"/>
                <w:numId w:val="8"/>
              </w:numPr>
              <w:spacing w:before="40"/>
              <w:ind w:right="6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Support the </w:t>
            </w:r>
            <w:r w:rsidR="00895353">
              <w:rPr>
                <w:b w:val="0"/>
                <w:sz w:val="22"/>
                <w:szCs w:val="22"/>
              </w:rPr>
              <w:t>co-production team</w:t>
            </w:r>
            <w:r>
              <w:rPr>
                <w:b w:val="0"/>
                <w:sz w:val="22"/>
                <w:szCs w:val="22"/>
              </w:rPr>
              <w:t xml:space="preserve"> to facilitate online and face to face consideration spaces/meetings, including set-up, invitations, co-creating agendas, note taking.</w:t>
            </w:r>
          </w:p>
          <w:p w14:paraId="3ACAD974" w14:textId="2086380B" w:rsidR="000B42BC" w:rsidRDefault="000B42BC" w:rsidP="005F7FDF">
            <w:pPr>
              <w:pStyle w:val="Subtitle"/>
              <w:numPr>
                <w:ilvl w:val="0"/>
                <w:numId w:val="8"/>
              </w:numPr>
              <w:spacing w:before="40"/>
              <w:ind w:right="6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Support the </w:t>
            </w:r>
            <w:r w:rsidR="00895353">
              <w:rPr>
                <w:b w:val="0"/>
                <w:sz w:val="22"/>
                <w:szCs w:val="22"/>
              </w:rPr>
              <w:t>co-production team</w:t>
            </w:r>
            <w:r>
              <w:rPr>
                <w:b w:val="0"/>
                <w:sz w:val="22"/>
                <w:szCs w:val="22"/>
              </w:rPr>
              <w:t xml:space="preserve"> with administrative processes, such as </w:t>
            </w:r>
            <w:r w:rsidR="00895353">
              <w:rPr>
                <w:b w:val="0"/>
                <w:sz w:val="22"/>
                <w:szCs w:val="22"/>
              </w:rPr>
              <w:t>arranging meetings, designing frameworks and documents, and supporting Experts by Experience.</w:t>
            </w:r>
          </w:p>
          <w:p w14:paraId="757CE89F" w14:textId="409F0238" w:rsidR="00DA2C7C" w:rsidRDefault="008A0808" w:rsidP="00FC7EC5">
            <w:pPr>
              <w:pStyle w:val="Subtitle"/>
              <w:numPr>
                <w:ilvl w:val="0"/>
                <w:numId w:val="8"/>
              </w:numPr>
              <w:spacing w:before="40"/>
              <w:ind w:right="6"/>
              <w:jc w:val="left"/>
              <w:rPr>
                <w:b w:val="0"/>
                <w:sz w:val="22"/>
                <w:szCs w:val="22"/>
              </w:rPr>
            </w:pPr>
            <w:r w:rsidRPr="008A0808">
              <w:rPr>
                <w:b w:val="0"/>
                <w:sz w:val="22"/>
                <w:szCs w:val="22"/>
              </w:rPr>
              <w:t>Support</w:t>
            </w:r>
            <w:r w:rsidR="00A668D3">
              <w:rPr>
                <w:b w:val="0"/>
                <w:sz w:val="22"/>
                <w:szCs w:val="22"/>
              </w:rPr>
              <w:t xml:space="preserve"> </w:t>
            </w:r>
            <w:r w:rsidR="00FC7EC5">
              <w:rPr>
                <w:b w:val="0"/>
                <w:sz w:val="22"/>
                <w:szCs w:val="22"/>
              </w:rPr>
              <w:t xml:space="preserve">the work of the </w:t>
            </w:r>
            <w:r w:rsidR="00895353">
              <w:rPr>
                <w:b w:val="0"/>
                <w:sz w:val="22"/>
                <w:szCs w:val="22"/>
              </w:rPr>
              <w:t>co-production team</w:t>
            </w:r>
            <w:r w:rsidR="00FC7EC5">
              <w:rPr>
                <w:b w:val="0"/>
                <w:sz w:val="22"/>
                <w:szCs w:val="22"/>
              </w:rPr>
              <w:t xml:space="preserve"> through developing and maintaining processes and information flow/recording about the programme, </w:t>
            </w:r>
            <w:r w:rsidR="009C7689">
              <w:rPr>
                <w:b w:val="0"/>
                <w:sz w:val="22"/>
                <w:szCs w:val="22"/>
              </w:rPr>
              <w:t>including liaising with Rethink colleagues, and people in partner organisations.</w:t>
            </w:r>
          </w:p>
          <w:p w14:paraId="50D2B111" w14:textId="183027DC" w:rsidR="00D63066" w:rsidRPr="008A0808" w:rsidRDefault="00D63066" w:rsidP="00FC7EC5">
            <w:pPr>
              <w:pStyle w:val="Subtitle"/>
              <w:numPr>
                <w:ilvl w:val="0"/>
                <w:numId w:val="8"/>
              </w:numPr>
              <w:spacing w:before="40"/>
              <w:ind w:right="6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Support</w:t>
            </w:r>
            <w:r w:rsidR="000B42BC">
              <w:rPr>
                <w:b w:val="0"/>
                <w:sz w:val="22"/>
                <w:szCs w:val="22"/>
              </w:rPr>
              <w:t xml:space="preserve"> with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="00895353">
              <w:rPr>
                <w:b w:val="0"/>
                <w:sz w:val="22"/>
                <w:szCs w:val="22"/>
              </w:rPr>
              <w:t>events, workshops and training</w:t>
            </w:r>
            <w:r>
              <w:rPr>
                <w:b w:val="0"/>
                <w:sz w:val="22"/>
                <w:szCs w:val="22"/>
              </w:rPr>
              <w:t>.</w:t>
            </w:r>
          </w:p>
          <w:p w14:paraId="3009C446" w14:textId="3A1273F6" w:rsidR="005F7FDF" w:rsidRDefault="005F7FDF" w:rsidP="00E725F5">
            <w:pPr>
              <w:pStyle w:val="Subtitle"/>
              <w:numPr>
                <w:ilvl w:val="0"/>
                <w:numId w:val="8"/>
              </w:numPr>
              <w:spacing w:before="40"/>
              <w:ind w:right="6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Champion the value of lived experience in co-design, co-implementation and co-evaluation</w:t>
            </w:r>
            <w:r w:rsidR="009C7689">
              <w:rPr>
                <w:b w:val="0"/>
                <w:sz w:val="22"/>
                <w:szCs w:val="22"/>
              </w:rPr>
              <w:t>.</w:t>
            </w:r>
          </w:p>
          <w:p w14:paraId="2196B5FC" w14:textId="1DE16586" w:rsidR="00E725F5" w:rsidRDefault="00DA2C7C" w:rsidP="00E725F5">
            <w:pPr>
              <w:pStyle w:val="Subtitle"/>
              <w:numPr>
                <w:ilvl w:val="0"/>
                <w:numId w:val="8"/>
              </w:numPr>
              <w:spacing w:before="40"/>
              <w:ind w:right="6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Share</w:t>
            </w:r>
            <w:r w:rsidR="00576EC5">
              <w:rPr>
                <w:b w:val="0"/>
                <w:sz w:val="22"/>
                <w:szCs w:val="22"/>
              </w:rPr>
              <w:t xml:space="preserve"> and reflect on co-production practice and learning from your work with Rethink </w:t>
            </w:r>
            <w:r w:rsidR="00540F6E">
              <w:rPr>
                <w:b w:val="0"/>
                <w:sz w:val="22"/>
                <w:szCs w:val="22"/>
              </w:rPr>
              <w:t>colleagues and</w:t>
            </w:r>
            <w:r w:rsidR="00576EC5">
              <w:rPr>
                <w:b w:val="0"/>
                <w:sz w:val="22"/>
                <w:szCs w:val="22"/>
              </w:rPr>
              <w:t xml:space="preserve"> develop resources together.</w:t>
            </w:r>
          </w:p>
          <w:p w14:paraId="3451EA96" w14:textId="6067FCC8" w:rsidR="00D63066" w:rsidRPr="00D63066" w:rsidRDefault="009C7689" w:rsidP="00D63066">
            <w:pPr>
              <w:pStyle w:val="Subtitle"/>
              <w:numPr>
                <w:ilvl w:val="0"/>
                <w:numId w:val="8"/>
              </w:numPr>
              <w:spacing w:before="40"/>
              <w:ind w:right="6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Champion equality and inclusion throughout </w:t>
            </w:r>
            <w:r w:rsidR="008A0D66">
              <w:rPr>
                <w:b w:val="0"/>
                <w:sz w:val="22"/>
                <w:szCs w:val="22"/>
              </w:rPr>
              <w:t>the work of the programme.</w:t>
            </w:r>
          </w:p>
          <w:p w14:paraId="024823E8" w14:textId="77CA016A" w:rsidR="00D703E2" w:rsidRPr="00825F56" w:rsidRDefault="00D703E2" w:rsidP="00576EC5">
            <w:pPr>
              <w:pStyle w:val="Subtitle"/>
              <w:spacing w:before="40"/>
              <w:ind w:left="720" w:right="6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1C6AAC" w:rsidRPr="00E725F5" w14:paraId="249723DD" w14:textId="77777777" w:rsidTr="00672ADE">
        <w:tc>
          <w:tcPr>
            <w:tcW w:w="996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968627D" w14:textId="77777777" w:rsidR="001C6AAC" w:rsidRPr="00E725F5" w:rsidRDefault="001C6AAC" w:rsidP="001C6AAC">
            <w:pPr>
              <w:spacing w:line="276" w:lineRule="auto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1C6AAC" w:rsidRPr="00E725F5" w14:paraId="411E8967" w14:textId="77777777" w:rsidTr="00672ADE">
        <w:tc>
          <w:tcPr>
            <w:tcW w:w="996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742D7C0" w14:textId="7A5B9CB0" w:rsidR="001C6AAC" w:rsidRPr="00E725F5" w:rsidRDefault="001C6AAC" w:rsidP="001C6AAC">
            <w:pPr>
              <w:rPr>
                <w:rFonts w:ascii="Arial" w:hAnsi="Arial" w:cs="Arial"/>
                <w:b/>
                <w:bCs/>
                <w:color w:val="00427A"/>
                <w:sz w:val="36"/>
                <w:szCs w:val="36"/>
              </w:rPr>
            </w:pPr>
            <w:r w:rsidRPr="00E725F5">
              <w:rPr>
                <w:rFonts w:ascii="Arial" w:hAnsi="Arial" w:cs="Arial"/>
                <w:b/>
                <w:bCs/>
                <w:color w:val="00427A"/>
                <w:sz w:val="36"/>
                <w:szCs w:val="36"/>
              </w:rPr>
              <w:t xml:space="preserve">Who I am? </w:t>
            </w:r>
          </w:p>
          <w:p w14:paraId="25D6EBBD" w14:textId="5B243645" w:rsidR="001C6AAC" w:rsidRPr="00E725F5" w:rsidRDefault="001C6AAC" w:rsidP="001C6AAC">
            <w:pPr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1C6AAC" w:rsidRPr="00E725F5" w14:paraId="57CA2881" w14:textId="77777777" w:rsidTr="00672ADE">
        <w:trPr>
          <w:trHeight w:val="80"/>
        </w:trPr>
        <w:tc>
          <w:tcPr>
            <w:tcW w:w="9969" w:type="dxa"/>
            <w:tcBorders>
              <w:top w:val="nil"/>
              <w:bottom w:val="nil"/>
            </w:tcBorders>
            <w:shd w:val="clear" w:color="auto" w:fill="CDE7FF"/>
          </w:tcPr>
          <w:p w14:paraId="303F441C" w14:textId="77777777" w:rsidR="001C6AAC" w:rsidRPr="00E725F5" w:rsidRDefault="001C6AAC" w:rsidP="001C6AAC">
            <w:pPr>
              <w:rPr>
                <w:rFonts w:ascii="Arial" w:hAnsi="Arial" w:cs="Arial"/>
                <w:b/>
                <w:bCs/>
              </w:rPr>
            </w:pPr>
            <w:r w:rsidRPr="00E725F5">
              <w:rPr>
                <w:rFonts w:ascii="Arial" w:hAnsi="Arial" w:cs="Arial"/>
                <w:b/>
                <w:bCs/>
              </w:rPr>
              <w:t>I have the essentials covered:</w:t>
            </w:r>
          </w:p>
          <w:p w14:paraId="70F8F33D" w14:textId="77777777" w:rsidR="00BB316B" w:rsidRDefault="005078DC" w:rsidP="005078D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40"/>
              <w:contextualSpacing w:val="0"/>
              <w:rPr>
                <w:rFonts w:ascii="Arial" w:hAnsi="Arial" w:cs="Arial"/>
              </w:rPr>
            </w:pPr>
            <w:r w:rsidRPr="005078DC">
              <w:rPr>
                <w:rFonts w:ascii="Arial" w:hAnsi="Arial" w:cs="Arial"/>
              </w:rPr>
              <w:t xml:space="preserve">I have experience of </w:t>
            </w:r>
            <w:r w:rsidR="00BB316B">
              <w:rPr>
                <w:rFonts w:ascii="Arial" w:hAnsi="Arial" w:cs="Arial"/>
              </w:rPr>
              <w:t>mental health services or working with service users/carers.</w:t>
            </w:r>
          </w:p>
          <w:p w14:paraId="207E2B78" w14:textId="710F788C" w:rsidR="005078DC" w:rsidRDefault="005078DC" w:rsidP="005078D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40"/>
              <w:contextualSpacing w:val="0"/>
              <w:rPr>
                <w:rFonts w:ascii="Arial" w:hAnsi="Arial" w:cs="Arial"/>
              </w:rPr>
            </w:pPr>
            <w:r w:rsidRPr="005078DC">
              <w:rPr>
                <w:rFonts w:ascii="Arial" w:hAnsi="Arial" w:cs="Arial"/>
              </w:rPr>
              <w:t xml:space="preserve">I </w:t>
            </w:r>
            <w:r w:rsidR="00BB316B">
              <w:rPr>
                <w:rFonts w:ascii="Arial" w:hAnsi="Arial" w:cs="Arial"/>
              </w:rPr>
              <w:t>have an aptitude for organising information and activities to meet the objectives of a plan.</w:t>
            </w:r>
          </w:p>
          <w:p w14:paraId="79908D10" w14:textId="6F9AD544" w:rsidR="00BB316B" w:rsidRDefault="00BB316B" w:rsidP="005078D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4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can take a flexible approach to find ways to overcome obstacles.</w:t>
            </w:r>
          </w:p>
          <w:p w14:paraId="577C2FD9" w14:textId="3799C60D" w:rsidR="00DE6668" w:rsidRDefault="00DE6668" w:rsidP="005078D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4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</w:t>
            </w:r>
            <w:r w:rsidR="00BB316B">
              <w:rPr>
                <w:rFonts w:ascii="Arial" w:hAnsi="Arial" w:cs="Arial"/>
              </w:rPr>
              <w:t>can propose ways of working more effectively.</w:t>
            </w:r>
          </w:p>
          <w:p w14:paraId="214FAE93" w14:textId="44397E64" w:rsidR="00FB3847" w:rsidRDefault="00FB3847" w:rsidP="005078D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4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can work in an inclusive way, championing equality and diversity.</w:t>
            </w:r>
          </w:p>
          <w:p w14:paraId="6CB29725" w14:textId="2A361D92" w:rsidR="00E90B02" w:rsidRDefault="00E90B02" w:rsidP="005078D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4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can support Experts by Experience with empathy and </w:t>
            </w:r>
            <w:r w:rsidR="00B52D6A">
              <w:rPr>
                <w:rFonts w:ascii="Arial" w:hAnsi="Arial" w:cs="Arial"/>
              </w:rPr>
              <w:t>understanding and</w:t>
            </w:r>
            <w:r>
              <w:rPr>
                <w:rFonts w:ascii="Arial" w:hAnsi="Arial" w:cs="Arial"/>
              </w:rPr>
              <w:t xml:space="preserve"> feel confident doing so independently in meetings and via email/phone.</w:t>
            </w:r>
          </w:p>
          <w:p w14:paraId="6BA083E7" w14:textId="77777777" w:rsidR="00FB3847" w:rsidRDefault="00DE6668" w:rsidP="00937FD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40"/>
              <w:contextualSpacing w:val="0"/>
              <w:rPr>
                <w:rFonts w:ascii="Arial" w:hAnsi="Arial" w:cs="Arial"/>
              </w:rPr>
            </w:pPr>
            <w:r w:rsidRPr="00FB3847">
              <w:rPr>
                <w:rFonts w:ascii="Arial" w:hAnsi="Arial" w:cs="Arial"/>
              </w:rPr>
              <w:t xml:space="preserve">I have good writing </w:t>
            </w:r>
            <w:r w:rsidR="00FB3847">
              <w:rPr>
                <w:rFonts w:ascii="Arial" w:hAnsi="Arial" w:cs="Arial"/>
              </w:rPr>
              <w:t>skills and can present information effectively.</w:t>
            </w:r>
          </w:p>
          <w:p w14:paraId="76F26A76" w14:textId="3243EAF6" w:rsidR="00DE6668" w:rsidRDefault="00FB3847" w:rsidP="00937FD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4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can</w:t>
            </w:r>
            <w:r w:rsidR="00DE6668" w:rsidRPr="00FB3847">
              <w:rPr>
                <w:rFonts w:ascii="Arial" w:hAnsi="Arial" w:cs="Arial"/>
              </w:rPr>
              <w:t xml:space="preserve"> produce updates and reports</w:t>
            </w:r>
            <w:r>
              <w:rPr>
                <w:rFonts w:ascii="Arial" w:hAnsi="Arial" w:cs="Arial"/>
              </w:rPr>
              <w:t>.</w:t>
            </w:r>
          </w:p>
          <w:p w14:paraId="7299BCF3" w14:textId="42EFFA6D" w:rsidR="00895353" w:rsidRPr="00FB3847" w:rsidRDefault="00895353" w:rsidP="00937FD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4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am experienced in administrative and operational tasks to support projects and meetings.</w:t>
            </w:r>
          </w:p>
          <w:p w14:paraId="1E48B33A" w14:textId="6490C7A4" w:rsidR="00DE6668" w:rsidRDefault="00DE6668" w:rsidP="005078D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4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am able to </w:t>
            </w:r>
            <w:r w:rsidR="009F3DB9">
              <w:rPr>
                <w:rFonts w:ascii="Arial" w:hAnsi="Arial" w:cs="Arial"/>
              </w:rPr>
              <w:t xml:space="preserve">work independently, </w:t>
            </w:r>
            <w:r>
              <w:rPr>
                <w:rFonts w:ascii="Arial" w:hAnsi="Arial" w:cs="Arial"/>
              </w:rPr>
              <w:t xml:space="preserve">prioritise </w:t>
            </w:r>
            <w:r w:rsidR="00FB3847">
              <w:rPr>
                <w:rFonts w:ascii="Arial" w:hAnsi="Arial" w:cs="Arial"/>
              </w:rPr>
              <w:t>tasks,</w:t>
            </w:r>
            <w:r>
              <w:rPr>
                <w:rFonts w:ascii="Arial" w:hAnsi="Arial" w:cs="Arial"/>
              </w:rPr>
              <w:t xml:space="preserve"> and positively respond to unforeseen challenges</w:t>
            </w:r>
            <w:r w:rsidR="00FB3847">
              <w:rPr>
                <w:rFonts w:ascii="Arial" w:hAnsi="Arial" w:cs="Arial"/>
              </w:rPr>
              <w:t>.</w:t>
            </w:r>
          </w:p>
          <w:p w14:paraId="25E39D4A" w14:textId="2147DBB6" w:rsidR="00DE6668" w:rsidRDefault="00DE6668" w:rsidP="005078D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4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am </w:t>
            </w:r>
            <w:r w:rsidR="009F3DB9">
              <w:rPr>
                <w:rFonts w:ascii="Arial" w:hAnsi="Arial" w:cs="Arial"/>
              </w:rPr>
              <w:t>proficient in using o</w:t>
            </w:r>
            <w:r>
              <w:rPr>
                <w:rFonts w:ascii="Arial" w:hAnsi="Arial" w:cs="Arial"/>
              </w:rPr>
              <w:t xml:space="preserve">nline meeting software </w:t>
            </w:r>
            <w:proofErr w:type="spellStart"/>
            <w:r w:rsidR="00FB3847">
              <w:rPr>
                <w:rFonts w:ascii="Arial" w:hAnsi="Arial" w:cs="Arial"/>
              </w:rPr>
              <w:t>eg</w:t>
            </w:r>
            <w:proofErr w:type="spellEnd"/>
            <w:r w:rsidR="00FB3847">
              <w:rPr>
                <w:rFonts w:ascii="Arial" w:hAnsi="Arial" w:cs="Arial"/>
              </w:rPr>
              <w:t xml:space="preserve"> MS Teams, Zoom.</w:t>
            </w:r>
          </w:p>
          <w:p w14:paraId="522486A2" w14:textId="3F22692B" w:rsidR="00DE6668" w:rsidRDefault="00DE6668" w:rsidP="005078D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4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am proficient in </w:t>
            </w:r>
            <w:r w:rsidR="009F3DB9">
              <w:rPr>
                <w:rFonts w:ascii="Arial" w:hAnsi="Arial" w:cs="Arial"/>
              </w:rPr>
              <w:t>Microsoft Office software</w:t>
            </w:r>
            <w:r w:rsidR="00FB3847">
              <w:rPr>
                <w:rFonts w:ascii="Arial" w:hAnsi="Arial" w:cs="Arial"/>
              </w:rPr>
              <w:t xml:space="preserve"> </w:t>
            </w:r>
            <w:proofErr w:type="spellStart"/>
            <w:r w:rsidR="00FB3847">
              <w:rPr>
                <w:rFonts w:ascii="Arial" w:hAnsi="Arial" w:cs="Arial"/>
              </w:rPr>
              <w:t>eg</w:t>
            </w:r>
            <w:proofErr w:type="spellEnd"/>
            <w:r w:rsidR="00FB3847">
              <w:rPr>
                <w:rFonts w:ascii="Arial" w:hAnsi="Arial" w:cs="Arial"/>
              </w:rPr>
              <w:t xml:space="preserve"> Outlook, MS Word, Excel, PowerPoint.</w:t>
            </w:r>
          </w:p>
          <w:p w14:paraId="26297B67" w14:textId="01954B2B" w:rsidR="00B57386" w:rsidRDefault="00B57386" w:rsidP="005078D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4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</w:t>
            </w:r>
            <w:r w:rsidR="00895353">
              <w:rPr>
                <w:rFonts w:ascii="Arial" w:hAnsi="Arial" w:cs="Arial"/>
              </w:rPr>
              <w:t>am based in Somerset</w:t>
            </w:r>
          </w:p>
          <w:p w14:paraId="6032A658" w14:textId="4BF4DAC7" w:rsidR="009F3DB9" w:rsidRDefault="009F3DB9" w:rsidP="009F3DB9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</w:rPr>
            </w:pPr>
          </w:p>
          <w:p w14:paraId="5890D63A" w14:textId="742A0ED4" w:rsidR="00AA49FA" w:rsidRPr="009F3DB9" w:rsidRDefault="009F3DB9" w:rsidP="009F3DB9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</w:rPr>
            </w:pPr>
            <w:r w:rsidRPr="009F3DB9">
              <w:rPr>
                <w:rFonts w:ascii="Arial" w:hAnsi="Arial" w:cs="Arial"/>
                <w:b/>
                <w:bCs/>
              </w:rPr>
              <w:t>I may also have:</w:t>
            </w:r>
          </w:p>
          <w:p w14:paraId="4CE6EAC2" w14:textId="2C1F8DFE" w:rsidR="009F3DB9" w:rsidRDefault="009F3DB9" w:rsidP="005078D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4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of citizen participation approaches, and equalities and diversity</w:t>
            </w:r>
            <w:r w:rsidR="003861EA">
              <w:rPr>
                <w:rFonts w:ascii="Arial" w:hAnsi="Arial" w:cs="Arial"/>
              </w:rPr>
              <w:t>.</w:t>
            </w:r>
          </w:p>
          <w:p w14:paraId="51970763" w14:textId="72BA9FCC" w:rsidR="003861EA" w:rsidRPr="005078DC" w:rsidRDefault="003861EA" w:rsidP="005078D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4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of the health and social care system and service provision for people affected by mental illness.</w:t>
            </w:r>
          </w:p>
          <w:p w14:paraId="48434566" w14:textId="038A7229" w:rsidR="001A66C9" w:rsidRPr="00E725F5" w:rsidRDefault="001A66C9" w:rsidP="009F3DB9">
            <w:pPr>
              <w:pStyle w:val="ListParagraph"/>
              <w:autoSpaceDE w:val="0"/>
              <w:autoSpaceDN w:val="0"/>
              <w:adjustRightInd w:val="0"/>
              <w:spacing w:before="40"/>
              <w:contextualSpacing w:val="0"/>
              <w:rPr>
                <w:rFonts w:ascii="Arial" w:hAnsi="Arial" w:cs="Arial"/>
              </w:rPr>
            </w:pPr>
          </w:p>
        </w:tc>
      </w:tr>
      <w:tr w:rsidR="00A96F99" w:rsidRPr="00E725F5" w14:paraId="0C1F5304" w14:textId="77777777" w:rsidTr="00672ADE">
        <w:trPr>
          <w:trHeight w:val="436"/>
        </w:trPr>
        <w:tc>
          <w:tcPr>
            <w:tcW w:w="996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5335A4A" w14:textId="77777777" w:rsidR="007C60FD" w:rsidRDefault="007C60FD" w:rsidP="001C6AAC">
            <w:pPr>
              <w:rPr>
                <w:rFonts w:ascii="Arial" w:hAnsi="Arial" w:cs="Arial"/>
                <w:b/>
                <w:bCs/>
                <w:color w:val="00427A"/>
                <w:sz w:val="36"/>
                <w:szCs w:val="36"/>
              </w:rPr>
            </w:pPr>
          </w:p>
          <w:p w14:paraId="4C5ECCF0" w14:textId="20FEACAE" w:rsidR="00A96F99" w:rsidRPr="00E725F5" w:rsidRDefault="00CD01F4" w:rsidP="001C6AAC">
            <w:pPr>
              <w:rPr>
                <w:rFonts w:ascii="Arial" w:hAnsi="Arial" w:cs="Arial"/>
                <w:b/>
                <w:bCs/>
                <w:color w:val="00427A"/>
                <w:sz w:val="36"/>
                <w:szCs w:val="36"/>
              </w:rPr>
            </w:pPr>
            <w:r w:rsidRPr="00E725F5">
              <w:rPr>
                <w:rFonts w:ascii="Arial" w:hAnsi="Arial" w:cs="Arial"/>
                <w:b/>
                <w:bCs/>
                <w:color w:val="00427A"/>
                <w:sz w:val="36"/>
                <w:szCs w:val="36"/>
              </w:rPr>
              <w:t>What I value and</w:t>
            </w:r>
            <w:r w:rsidR="00A96F99" w:rsidRPr="00E725F5">
              <w:rPr>
                <w:rFonts w:ascii="Arial" w:hAnsi="Arial" w:cs="Arial"/>
                <w:b/>
                <w:bCs/>
                <w:color w:val="00427A"/>
                <w:sz w:val="36"/>
                <w:szCs w:val="36"/>
              </w:rPr>
              <w:t xml:space="preserve"> </w:t>
            </w:r>
            <w:r w:rsidRPr="00E725F5">
              <w:rPr>
                <w:rFonts w:ascii="Arial" w:hAnsi="Arial" w:cs="Arial"/>
                <w:b/>
                <w:bCs/>
                <w:color w:val="00427A"/>
                <w:sz w:val="36"/>
                <w:szCs w:val="36"/>
              </w:rPr>
              <w:t>how I will behave</w:t>
            </w:r>
          </w:p>
          <w:p w14:paraId="79B411E4" w14:textId="5890F6F4" w:rsidR="00A96F99" w:rsidRPr="00E725F5" w:rsidRDefault="00A96F99" w:rsidP="001C6AA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96F99" w:rsidRPr="00E725F5" w14:paraId="12B1A71B" w14:textId="77777777" w:rsidTr="00672ADE">
        <w:trPr>
          <w:trHeight w:val="436"/>
        </w:trPr>
        <w:tc>
          <w:tcPr>
            <w:tcW w:w="9969" w:type="dxa"/>
            <w:tcBorders>
              <w:top w:val="nil"/>
            </w:tcBorders>
            <w:shd w:val="clear" w:color="auto" w:fill="CDE7FF"/>
          </w:tcPr>
          <w:p w14:paraId="4B9B8DA0" w14:textId="519A36D5" w:rsidR="00A96F99" w:rsidRPr="00E725F5" w:rsidRDefault="00A96F99" w:rsidP="00A96F99">
            <w:pPr>
              <w:spacing w:line="276" w:lineRule="auto"/>
              <w:rPr>
                <w:rFonts w:ascii="Arial" w:hAnsi="Arial" w:cs="Arial"/>
                <w:b/>
              </w:rPr>
            </w:pPr>
            <w:r w:rsidRPr="00E725F5">
              <w:rPr>
                <w:rFonts w:ascii="Arial" w:hAnsi="Arial" w:cs="Arial"/>
                <w:b/>
              </w:rPr>
              <w:lastRenderedPageBreak/>
              <w:t xml:space="preserve">I can demonstrate and apply </w:t>
            </w:r>
            <w:r w:rsidR="00DD2C65" w:rsidRPr="00E725F5">
              <w:rPr>
                <w:rFonts w:ascii="Arial" w:hAnsi="Arial" w:cs="Arial"/>
                <w:b/>
              </w:rPr>
              <w:t>Rethink Mental Illness</w:t>
            </w:r>
            <w:r w:rsidRPr="00E725F5">
              <w:rPr>
                <w:rFonts w:ascii="Arial" w:hAnsi="Arial" w:cs="Arial"/>
                <w:b/>
              </w:rPr>
              <w:t xml:space="preserve"> values of</w:t>
            </w:r>
            <w:r w:rsidR="00DD2C65" w:rsidRPr="00E725F5">
              <w:rPr>
                <w:rFonts w:ascii="Arial" w:hAnsi="Arial" w:cs="Arial"/>
                <w:b/>
              </w:rPr>
              <w:t>:</w:t>
            </w:r>
          </w:p>
          <w:p w14:paraId="7D5AA761" w14:textId="77777777" w:rsidR="00DD2C65" w:rsidRPr="00E725F5" w:rsidRDefault="00DD2C65" w:rsidP="00A96F99">
            <w:pPr>
              <w:spacing w:line="276" w:lineRule="auto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29951CDA" w14:textId="77777777" w:rsidR="00A96F99" w:rsidRPr="00E725F5" w:rsidRDefault="00A96F99" w:rsidP="001A66C9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Cs/>
              </w:rPr>
            </w:pPr>
            <w:r w:rsidRPr="00E725F5">
              <w:rPr>
                <w:rFonts w:ascii="Arial" w:hAnsi="Arial" w:cs="Arial"/>
                <w:bCs/>
              </w:rPr>
              <w:t>Passion - We are passionate about leading the way to a better quality of life for everyone severely affected by mental illness.</w:t>
            </w:r>
          </w:p>
          <w:p w14:paraId="588095FC" w14:textId="77777777" w:rsidR="00A96F99" w:rsidRPr="00E725F5" w:rsidRDefault="00A96F99" w:rsidP="001A66C9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Cs/>
              </w:rPr>
            </w:pPr>
            <w:r w:rsidRPr="00E725F5">
              <w:rPr>
                <w:rFonts w:ascii="Arial" w:hAnsi="Arial" w:cs="Arial"/>
                <w:bCs/>
              </w:rPr>
              <w:t>Commitment - We work tirelessly to provide support for everyone severely affected by mental illness.</w:t>
            </w:r>
          </w:p>
          <w:p w14:paraId="5806C6A0" w14:textId="77777777" w:rsidR="00A96F99" w:rsidRPr="00E725F5" w:rsidRDefault="00A96F99" w:rsidP="001A66C9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Cs/>
              </w:rPr>
            </w:pPr>
            <w:r w:rsidRPr="00E725F5">
              <w:rPr>
                <w:rFonts w:ascii="Arial" w:hAnsi="Arial" w:cs="Arial"/>
                <w:bCs/>
              </w:rPr>
              <w:t>Openness - We are open and transparent in all our work with beneficiaries, supporters, partners and the public to achieve change for people severely affected by mental illness.  </w:t>
            </w:r>
          </w:p>
          <w:p w14:paraId="16FEDF6A" w14:textId="77777777" w:rsidR="00A96F99" w:rsidRPr="00E725F5" w:rsidRDefault="00A96F99" w:rsidP="001A66C9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Cs/>
              </w:rPr>
            </w:pPr>
            <w:r w:rsidRPr="00E725F5">
              <w:rPr>
                <w:rFonts w:ascii="Arial" w:hAnsi="Arial" w:cs="Arial"/>
                <w:bCs/>
              </w:rPr>
              <w:t>Hope - We offer hope of a better quality of life for all those severely affected by mental illness.</w:t>
            </w:r>
          </w:p>
          <w:p w14:paraId="4ACD9F94" w14:textId="77777777" w:rsidR="00A96F99" w:rsidRPr="00E725F5" w:rsidRDefault="00A96F99" w:rsidP="001A66C9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Cs/>
              </w:rPr>
            </w:pPr>
            <w:r w:rsidRPr="00E725F5">
              <w:rPr>
                <w:rFonts w:ascii="Arial" w:hAnsi="Arial" w:cs="Arial"/>
                <w:bCs/>
              </w:rPr>
              <w:t>Expertise - We constantly use our expertise to provide practical and personal support for people who are severely affected by mental illness.</w:t>
            </w:r>
          </w:p>
          <w:p w14:paraId="66E82ED4" w14:textId="77777777" w:rsidR="00D2217D" w:rsidRPr="00E725F5" w:rsidRDefault="00A96F99" w:rsidP="001A66C9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Cs/>
              </w:rPr>
            </w:pPr>
            <w:r w:rsidRPr="00E725F5">
              <w:rPr>
                <w:rFonts w:ascii="Arial" w:hAnsi="Arial" w:cs="Arial"/>
                <w:bCs/>
              </w:rPr>
              <w:t>Understanding - People who are severely affected by mental illness are at the heart of everything we do in our organisation – our membership, our governance and our workforce.</w:t>
            </w:r>
          </w:p>
          <w:p w14:paraId="659FD96A" w14:textId="734BB509" w:rsidR="00D2217D" w:rsidRPr="00E725F5" w:rsidRDefault="00D2217D" w:rsidP="00D2217D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Cs/>
              </w:rPr>
            </w:pPr>
            <w:r w:rsidRPr="00E725F5">
              <w:rPr>
                <w:rFonts w:ascii="Arial" w:hAnsi="Arial" w:cs="Arial"/>
                <w:bCs/>
              </w:rPr>
              <w:t>Equity - We believe that in a world where discrimination and disadvantage exist, treating people with equity is critical to ensure justice and fairness for all.</w:t>
            </w:r>
          </w:p>
          <w:p w14:paraId="4D6FC1D6" w14:textId="02E80897" w:rsidR="00A96F99" w:rsidRPr="00E725F5" w:rsidRDefault="00A96F99" w:rsidP="00D2217D">
            <w:pPr>
              <w:rPr>
                <w:rFonts w:ascii="Arial" w:hAnsi="Arial" w:cs="Arial"/>
                <w:bCs/>
              </w:rPr>
            </w:pPr>
          </w:p>
          <w:p w14:paraId="75A5AA5D" w14:textId="03A6F75D" w:rsidR="00A96F99" w:rsidRPr="00E725F5" w:rsidRDefault="00A96F99" w:rsidP="00A96F99">
            <w:pPr>
              <w:spacing w:line="276" w:lineRule="auto"/>
              <w:rPr>
                <w:rFonts w:ascii="Arial" w:hAnsi="Arial" w:cs="Arial"/>
                <w:b/>
              </w:rPr>
            </w:pPr>
            <w:r w:rsidRPr="00E725F5">
              <w:rPr>
                <w:rFonts w:ascii="Arial" w:hAnsi="Arial" w:cs="Arial"/>
                <w:b/>
              </w:rPr>
              <w:t xml:space="preserve">I can apply and demonstrate </w:t>
            </w:r>
            <w:proofErr w:type="spellStart"/>
            <w:r w:rsidRPr="00E725F5">
              <w:rPr>
                <w:rFonts w:ascii="Arial" w:hAnsi="Arial" w:cs="Arial"/>
                <w:b/>
              </w:rPr>
              <w:t>RethinkCARES</w:t>
            </w:r>
            <w:proofErr w:type="spellEnd"/>
            <w:r w:rsidRPr="00E725F5">
              <w:rPr>
                <w:rFonts w:ascii="Arial" w:hAnsi="Arial" w:cs="Arial"/>
                <w:b/>
              </w:rPr>
              <w:t xml:space="preserve"> behaviours of</w:t>
            </w:r>
            <w:r w:rsidR="00DD2C65" w:rsidRPr="00E725F5">
              <w:rPr>
                <w:rFonts w:ascii="Arial" w:hAnsi="Arial" w:cs="Arial"/>
                <w:b/>
              </w:rPr>
              <w:t>:</w:t>
            </w:r>
          </w:p>
          <w:p w14:paraId="6F85A0E7" w14:textId="77777777" w:rsidR="00A96F99" w:rsidRPr="00E725F5" w:rsidRDefault="00A96F99" w:rsidP="00A96F99">
            <w:pPr>
              <w:pStyle w:val="ListParagraph"/>
              <w:ind w:left="0"/>
              <w:rPr>
                <w:rFonts w:ascii="Arial" w:hAnsi="Arial" w:cs="Arial"/>
                <w:sz w:val="10"/>
                <w:szCs w:val="10"/>
              </w:rPr>
            </w:pPr>
          </w:p>
          <w:p w14:paraId="747AA624" w14:textId="77777777" w:rsidR="00A96F99" w:rsidRPr="00E725F5" w:rsidRDefault="00A96F99" w:rsidP="001A66C9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Cs/>
              </w:rPr>
            </w:pPr>
            <w:r w:rsidRPr="00E725F5">
              <w:rPr>
                <w:rFonts w:ascii="Arial" w:hAnsi="Arial" w:cs="Arial"/>
                <w:bCs/>
              </w:rPr>
              <w:t>Connect – We work together, we celebrate together</w:t>
            </w:r>
          </w:p>
          <w:p w14:paraId="2044A665" w14:textId="77777777" w:rsidR="00A96F99" w:rsidRPr="00E725F5" w:rsidRDefault="00A96F99" w:rsidP="001A66C9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Cs/>
              </w:rPr>
            </w:pPr>
            <w:r w:rsidRPr="00E725F5">
              <w:rPr>
                <w:rFonts w:ascii="Arial" w:hAnsi="Arial" w:cs="Arial"/>
                <w:bCs/>
              </w:rPr>
              <w:t xml:space="preserve">Accountable – We do what we say we will do </w:t>
            </w:r>
          </w:p>
          <w:p w14:paraId="04B03927" w14:textId="77777777" w:rsidR="00A96F99" w:rsidRPr="00E725F5" w:rsidRDefault="00A96F99" w:rsidP="001A66C9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Cs/>
              </w:rPr>
            </w:pPr>
            <w:r w:rsidRPr="00E725F5">
              <w:rPr>
                <w:rFonts w:ascii="Arial" w:hAnsi="Arial" w:cs="Arial"/>
                <w:bCs/>
              </w:rPr>
              <w:t xml:space="preserve">Respect – We believe everyone counts </w:t>
            </w:r>
          </w:p>
          <w:p w14:paraId="4D547D39" w14:textId="77777777" w:rsidR="00A96F99" w:rsidRPr="00E725F5" w:rsidRDefault="00A96F99" w:rsidP="001A66C9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Cs/>
              </w:rPr>
            </w:pPr>
            <w:r w:rsidRPr="00E725F5">
              <w:rPr>
                <w:rFonts w:ascii="Arial" w:hAnsi="Arial" w:cs="Arial"/>
                <w:bCs/>
              </w:rPr>
              <w:t xml:space="preserve">Evolve – We challenge, we listen, we change </w:t>
            </w:r>
          </w:p>
          <w:p w14:paraId="10BA56C7" w14:textId="77777777" w:rsidR="00A96F99" w:rsidRPr="00E725F5" w:rsidRDefault="00A96F99" w:rsidP="001A66C9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Cs/>
              </w:rPr>
            </w:pPr>
            <w:r w:rsidRPr="00E725F5">
              <w:rPr>
                <w:rFonts w:ascii="Arial" w:hAnsi="Arial" w:cs="Arial"/>
                <w:bCs/>
              </w:rPr>
              <w:t>Success – We deliver results</w:t>
            </w:r>
          </w:p>
          <w:p w14:paraId="704B4562" w14:textId="1CF364C9" w:rsidR="00CF5E79" w:rsidRPr="00CF5E79" w:rsidRDefault="00CF5E79" w:rsidP="00CF5E79">
            <w:pPr>
              <w:rPr>
                <w:rFonts w:ascii="Arial" w:hAnsi="Arial" w:cs="Arial"/>
                <w:bCs/>
              </w:rPr>
            </w:pPr>
          </w:p>
        </w:tc>
      </w:tr>
    </w:tbl>
    <w:p w14:paraId="372CC92B" w14:textId="77777777" w:rsidR="001A4164" w:rsidRPr="00E725F5" w:rsidRDefault="001A4164" w:rsidP="001A4164">
      <w:pPr>
        <w:spacing w:after="0"/>
        <w:ind w:left="-454"/>
        <w:rPr>
          <w:rFonts w:ascii="Arial" w:hAnsi="Arial" w:cs="Arial"/>
          <w:b/>
          <w:bCs/>
          <w:color w:val="007DBE"/>
          <w:sz w:val="24"/>
          <w:szCs w:val="24"/>
        </w:rPr>
      </w:pPr>
    </w:p>
    <w:p w14:paraId="3AB4486A" w14:textId="7D621782" w:rsidR="00A96F99" w:rsidRPr="00E725F5" w:rsidRDefault="00A96F99" w:rsidP="001A4164">
      <w:pPr>
        <w:spacing w:after="0" w:line="240" w:lineRule="auto"/>
        <w:ind w:left="-454"/>
        <w:rPr>
          <w:rFonts w:ascii="Arial" w:hAnsi="Arial" w:cs="Arial"/>
          <w:b/>
          <w:bCs/>
          <w:color w:val="00427A"/>
          <w:sz w:val="24"/>
          <w:szCs w:val="24"/>
        </w:rPr>
      </w:pPr>
      <w:r w:rsidRPr="00E725F5">
        <w:rPr>
          <w:rFonts w:ascii="Arial" w:hAnsi="Arial" w:cs="Arial"/>
          <w:b/>
          <w:bCs/>
          <w:color w:val="00427A"/>
          <w:sz w:val="24"/>
          <w:szCs w:val="24"/>
        </w:rPr>
        <w:t>General Duties:</w:t>
      </w:r>
    </w:p>
    <w:p w14:paraId="44E4783A" w14:textId="3401D123" w:rsidR="00A96F99" w:rsidRPr="00E725F5" w:rsidRDefault="00A96F99" w:rsidP="001A66C9">
      <w:pPr>
        <w:pStyle w:val="ListParagraph"/>
        <w:numPr>
          <w:ilvl w:val="0"/>
          <w:numId w:val="29"/>
        </w:numPr>
        <w:spacing w:line="240" w:lineRule="auto"/>
        <w:ind w:left="-97" w:hanging="357"/>
        <w:rPr>
          <w:rFonts w:ascii="Arial" w:hAnsi="Arial" w:cs="Arial"/>
          <w:bCs/>
        </w:rPr>
      </w:pPr>
      <w:r w:rsidRPr="00E725F5">
        <w:rPr>
          <w:rFonts w:ascii="Arial" w:hAnsi="Arial" w:cs="Arial"/>
          <w:bCs/>
        </w:rPr>
        <w:t xml:space="preserve">I will act in accordance with the provisions of Data Protection legislation (as amended). </w:t>
      </w:r>
    </w:p>
    <w:p w14:paraId="0BE531D3" w14:textId="1861B40C" w:rsidR="00A96F99" w:rsidRPr="00E725F5" w:rsidRDefault="00A96F99" w:rsidP="001A66C9">
      <w:pPr>
        <w:pStyle w:val="ListParagraph"/>
        <w:numPr>
          <w:ilvl w:val="0"/>
          <w:numId w:val="29"/>
        </w:numPr>
        <w:spacing w:line="240" w:lineRule="auto"/>
        <w:ind w:left="-97" w:hanging="357"/>
        <w:rPr>
          <w:rFonts w:ascii="Arial" w:hAnsi="Arial" w:cs="Arial"/>
          <w:bCs/>
        </w:rPr>
      </w:pPr>
      <w:r w:rsidRPr="00E725F5">
        <w:rPr>
          <w:rFonts w:ascii="Arial" w:hAnsi="Arial" w:cs="Arial"/>
          <w:bCs/>
          <w:lang w:val="en-US"/>
        </w:rPr>
        <w:t xml:space="preserve">I will ensure all records, personal, staff and client data are managed in line with Data Management and Information Governance policies, </w:t>
      </w:r>
      <w:r w:rsidRPr="00E725F5">
        <w:rPr>
          <w:rFonts w:ascii="Arial" w:hAnsi="Arial" w:cs="Arial"/>
        </w:rPr>
        <w:t>relevant legislation, codes of practice or contractual obligations.</w:t>
      </w:r>
    </w:p>
    <w:p w14:paraId="72B51C94" w14:textId="3A9D7DA7" w:rsidR="00A96F99" w:rsidRPr="00E725F5" w:rsidRDefault="00A96F99" w:rsidP="001A66C9">
      <w:pPr>
        <w:pStyle w:val="ListParagraph"/>
        <w:numPr>
          <w:ilvl w:val="0"/>
          <w:numId w:val="29"/>
        </w:numPr>
        <w:spacing w:line="240" w:lineRule="auto"/>
        <w:ind w:left="-97" w:hanging="357"/>
        <w:rPr>
          <w:rFonts w:ascii="Arial" w:hAnsi="Arial" w:cs="Arial"/>
          <w:bCs/>
        </w:rPr>
      </w:pPr>
      <w:r w:rsidRPr="00E725F5">
        <w:rPr>
          <w:rFonts w:ascii="Arial" w:hAnsi="Arial" w:cs="Arial"/>
          <w:bCs/>
        </w:rPr>
        <w:t>I will comply with legal and regulatory requirements such as provisions set out in the Health and Safety at Work Act 1974.</w:t>
      </w:r>
    </w:p>
    <w:p w14:paraId="29164B0F" w14:textId="5992DABF" w:rsidR="00A96F99" w:rsidRPr="00E725F5" w:rsidRDefault="00A96F99" w:rsidP="001A66C9">
      <w:pPr>
        <w:pStyle w:val="ListParagraph"/>
        <w:numPr>
          <w:ilvl w:val="0"/>
          <w:numId w:val="29"/>
        </w:numPr>
        <w:spacing w:line="240" w:lineRule="auto"/>
        <w:ind w:left="-97" w:hanging="357"/>
        <w:rPr>
          <w:rFonts w:ascii="Arial" w:hAnsi="Arial" w:cs="Arial"/>
          <w:bCs/>
          <w:lang w:val="en-US"/>
        </w:rPr>
      </w:pPr>
      <w:r w:rsidRPr="00E725F5">
        <w:rPr>
          <w:rFonts w:ascii="Arial" w:hAnsi="Arial" w:cs="Arial"/>
          <w:bCs/>
          <w:lang w:val="en-US"/>
        </w:rPr>
        <w:t>I will act in accordance with the charity’s Health &amp; Safety and Safeguarding policies and to notify your line manager promptly if there are any concerns.</w:t>
      </w:r>
    </w:p>
    <w:p w14:paraId="574A4A80" w14:textId="68DC10E6" w:rsidR="00A96F99" w:rsidRPr="00E725F5" w:rsidRDefault="00A96F99" w:rsidP="001A66C9">
      <w:pPr>
        <w:pStyle w:val="ListParagraph"/>
        <w:numPr>
          <w:ilvl w:val="0"/>
          <w:numId w:val="29"/>
        </w:numPr>
        <w:spacing w:line="240" w:lineRule="auto"/>
        <w:ind w:left="-97" w:hanging="357"/>
        <w:rPr>
          <w:rFonts w:ascii="Arial" w:hAnsi="Arial" w:cs="Arial"/>
          <w:bCs/>
          <w:lang w:val="en-US"/>
        </w:rPr>
      </w:pPr>
      <w:r w:rsidRPr="00E725F5">
        <w:rPr>
          <w:rFonts w:ascii="Arial" w:hAnsi="Arial" w:cs="Arial"/>
          <w:bCs/>
          <w:lang w:val="en-US"/>
        </w:rPr>
        <w:t>I will participate in regular supervision and appraisal and undertake any relevant training.</w:t>
      </w:r>
    </w:p>
    <w:p w14:paraId="5818F859" w14:textId="6CBF7451" w:rsidR="00A96F99" w:rsidRPr="00E725F5" w:rsidRDefault="00A96F99" w:rsidP="001A66C9">
      <w:pPr>
        <w:pStyle w:val="ListParagraph"/>
        <w:numPr>
          <w:ilvl w:val="0"/>
          <w:numId w:val="29"/>
        </w:numPr>
        <w:spacing w:line="240" w:lineRule="auto"/>
        <w:ind w:left="-97" w:hanging="357"/>
        <w:rPr>
          <w:rFonts w:ascii="Arial" w:hAnsi="Arial" w:cs="Arial"/>
          <w:bCs/>
          <w:lang w:val="en-US"/>
        </w:rPr>
      </w:pPr>
      <w:r w:rsidRPr="00E725F5">
        <w:rPr>
          <w:rFonts w:ascii="Arial" w:hAnsi="Arial" w:cs="Arial"/>
          <w:bCs/>
          <w:lang w:val="en-US"/>
        </w:rPr>
        <w:t>I will work in accordance with the charity’s national policies and local operating procedures and those of external regulators or professional bodies.</w:t>
      </w:r>
    </w:p>
    <w:p w14:paraId="50FC6518" w14:textId="60D13638" w:rsidR="00A96F99" w:rsidRPr="00E725F5" w:rsidRDefault="00A96F99" w:rsidP="001A66C9">
      <w:pPr>
        <w:pStyle w:val="ListParagraph"/>
        <w:numPr>
          <w:ilvl w:val="0"/>
          <w:numId w:val="29"/>
        </w:numPr>
        <w:spacing w:line="240" w:lineRule="auto"/>
        <w:ind w:left="-97" w:hanging="357"/>
        <w:rPr>
          <w:rFonts w:ascii="Arial" w:hAnsi="Arial" w:cs="Arial"/>
          <w:b/>
          <w:bCs/>
        </w:rPr>
      </w:pPr>
      <w:r w:rsidRPr="00E725F5">
        <w:rPr>
          <w:rFonts w:ascii="Arial" w:hAnsi="Arial" w:cs="Arial"/>
        </w:rPr>
        <w:t xml:space="preserve">The list of duties is not exhaustive; the line manager may stipulate other reasonable requirements and projects commensurate with the general profile and grade of the post. </w:t>
      </w:r>
    </w:p>
    <w:p w14:paraId="148F7D73" w14:textId="2FA750B7" w:rsidR="002C6F1D" w:rsidRPr="00E725F5" w:rsidRDefault="002C6F1D" w:rsidP="002C6F1D">
      <w:pPr>
        <w:pStyle w:val="ListParagraph"/>
        <w:spacing w:line="276" w:lineRule="auto"/>
        <w:ind w:left="464"/>
        <w:rPr>
          <w:rFonts w:ascii="Arial" w:hAnsi="Arial" w:cs="Arial"/>
          <w:b/>
          <w:bCs/>
        </w:rPr>
      </w:pPr>
    </w:p>
    <w:tbl>
      <w:tblPr>
        <w:tblStyle w:val="TableGrid"/>
        <w:tblW w:w="9016" w:type="dxa"/>
        <w:tblInd w:w="-40" w:type="dxa"/>
        <w:tblBorders>
          <w:top w:val="single" w:sz="4" w:space="0" w:color="00427A"/>
          <w:left w:val="single" w:sz="4" w:space="0" w:color="00427A"/>
          <w:bottom w:val="single" w:sz="4" w:space="0" w:color="00427A"/>
          <w:right w:val="single" w:sz="4" w:space="0" w:color="00427A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477"/>
      </w:tblGrid>
      <w:tr w:rsidR="00A96F99" w:rsidRPr="00E725F5" w14:paraId="6AB3B700" w14:textId="77777777" w:rsidTr="00FC2676">
        <w:tc>
          <w:tcPr>
            <w:tcW w:w="3539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E7E6E6" w:themeFill="background2"/>
          </w:tcPr>
          <w:p w14:paraId="3C2BD79F" w14:textId="77777777" w:rsidR="00A96F99" w:rsidRPr="00E725F5" w:rsidRDefault="00A96F99" w:rsidP="0063088F">
            <w:pPr>
              <w:rPr>
                <w:rFonts w:ascii="Arial" w:hAnsi="Arial" w:cs="Arial"/>
                <w:color w:val="44546A" w:themeColor="text2"/>
              </w:rPr>
            </w:pPr>
            <w:r w:rsidRPr="00E725F5">
              <w:rPr>
                <w:rFonts w:ascii="Arial" w:hAnsi="Arial" w:cs="Arial"/>
                <w:color w:val="44546A" w:themeColor="text2"/>
              </w:rPr>
              <w:t>Budget Manager</w:t>
            </w:r>
          </w:p>
        </w:tc>
        <w:tc>
          <w:tcPr>
            <w:tcW w:w="5477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E7E6E6" w:themeFill="background2"/>
          </w:tcPr>
          <w:p w14:paraId="78FBB09F" w14:textId="77777777" w:rsidR="00A96F99" w:rsidRPr="00E725F5" w:rsidRDefault="00A96F99" w:rsidP="0063088F">
            <w:pPr>
              <w:rPr>
                <w:rFonts w:ascii="Arial" w:hAnsi="Arial" w:cs="Arial"/>
                <w:color w:val="44546A" w:themeColor="text2"/>
              </w:rPr>
            </w:pPr>
          </w:p>
        </w:tc>
      </w:tr>
      <w:tr w:rsidR="00A96F99" w:rsidRPr="00E725F5" w14:paraId="1758A821" w14:textId="77777777" w:rsidTr="00FC2676">
        <w:tc>
          <w:tcPr>
            <w:tcW w:w="3539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E7E6E6" w:themeFill="background2"/>
          </w:tcPr>
          <w:p w14:paraId="0B8062EE" w14:textId="77777777" w:rsidR="00A96F99" w:rsidRPr="00E725F5" w:rsidRDefault="00A96F99" w:rsidP="0063088F">
            <w:pPr>
              <w:rPr>
                <w:rFonts w:ascii="Arial" w:hAnsi="Arial" w:cs="Arial"/>
                <w:color w:val="44546A" w:themeColor="text2"/>
              </w:rPr>
            </w:pPr>
            <w:r w:rsidRPr="00E725F5">
              <w:rPr>
                <w:rFonts w:ascii="Arial" w:hAnsi="Arial" w:cs="Arial"/>
                <w:color w:val="44546A" w:themeColor="text2"/>
              </w:rPr>
              <w:t xml:space="preserve">Recruitment and Staffing </w:t>
            </w:r>
          </w:p>
        </w:tc>
        <w:tc>
          <w:tcPr>
            <w:tcW w:w="5477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E7E6E6" w:themeFill="background2"/>
          </w:tcPr>
          <w:p w14:paraId="575FF577" w14:textId="77777777" w:rsidR="00A96F99" w:rsidRPr="00E725F5" w:rsidRDefault="00A96F99" w:rsidP="0063088F">
            <w:pPr>
              <w:rPr>
                <w:rFonts w:ascii="Arial" w:hAnsi="Arial" w:cs="Arial"/>
                <w:color w:val="44546A" w:themeColor="text2"/>
              </w:rPr>
            </w:pPr>
          </w:p>
        </w:tc>
      </w:tr>
    </w:tbl>
    <w:p w14:paraId="0E8D7812" w14:textId="4B3FD0B2" w:rsidR="00A96F99" w:rsidRDefault="00A96F99">
      <w:pPr>
        <w:rPr>
          <w:rFonts w:ascii="Arial" w:hAnsi="Arial" w:cs="Arial"/>
        </w:rPr>
      </w:pPr>
    </w:p>
    <w:p w14:paraId="6A3617ED" w14:textId="3840C214" w:rsidR="00CF5E79" w:rsidRDefault="00CF5E79">
      <w:pPr>
        <w:rPr>
          <w:rFonts w:ascii="Arial" w:hAnsi="Arial" w:cs="Arial"/>
        </w:rPr>
      </w:pPr>
    </w:p>
    <w:p w14:paraId="01CD67FA" w14:textId="77777777" w:rsidR="00CF5E79" w:rsidRPr="00E01DF4" w:rsidRDefault="00CF5E79" w:rsidP="00CF5E79">
      <w:p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E01DF4">
        <w:rPr>
          <w:rFonts w:eastAsia="Times New Roman" w:cstheme="minorHAnsi"/>
          <w:i/>
          <w:iCs/>
          <w:sz w:val="20"/>
          <w:szCs w:val="20"/>
          <w:lang w:eastAsia="en-GB"/>
        </w:rPr>
        <w:lastRenderedPageBreak/>
        <w:t xml:space="preserve">We welcome applications from everyone, applicants </w:t>
      </w:r>
      <w:r>
        <w:rPr>
          <w:rFonts w:eastAsia="Times New Roman" w:cstheme="minorHAnsi"/>
          <w:i/>
          <w:iCs/>
          <w:sz w:val="20"/>
          <w:szCs w:val="20"/>
          <w:lang w:eastAsia="en-GB"/>
        </w:rPr>
        <w:t>who have</w:t>
      </w:r>
      <w:r w:rsidRPr="00E01DF4">
        <w:rPr>
          <w:rFonts w:eastAsia="Times New Roman" w:cstheme="minorHAnsi"/>
          <w:i/>
          <w:iCs/>
          <w:sz w:val="20"/>
          <w:szCs w:val="20"/>
          <w:lang w:eastAsia="en-GB"/>
        </w:rPr>
        <w:t xml:space="preserve"> lived experience</w:t>
      </w:r>
      <w:r>
        <w:rPr>
          <w:rFonts w:eastAsia="Times New Roman" w:cstheme="minorHAnsi"/>
          <w:i/>
          <w:iCs/>
          <w:sz w:val="20"/>
          <w:szCs w:val="20"/>
          <w:lang w:eastAsia="en-GB"/>
        </w:rPr>
        <w:t xml:space="preserve"> of mental illness, are from a Black or minority ethnic background, who are</w:t>
      </w:r>
      <w:r w:rsidRPr="00E01DF4">
        <w:rPr>
          <w:rFonts w:eastAsia="Times New Roman" w:cstheme="minorHAnsi"/>
          <w:i/>
          <w:iCs/>
          <w:sz w:val="20"/>
          <w:szCs w:val="20"/>
          <w:lang w:eastAsia="en-GB"/>
        </w:rPr>
        <w:t xml:space="preserve"> LGBTQ+, </w:t>
      </w:r>
      <w:r>
        <w:rPr>
          <w:rFonts w:eastAsia="Times New Roman" w:cstheme="minorHAnsi"/>
          <w:i/>
          <w:iCs/>
          <w:sz w:val="20"/>
          <w:szCs w:val="20"/>
          <w:lang w:eastAsia="en-GB"/>
        </w:rPr>
        <w:t>neuro-diverse, have any protected characteristic. are</w:t>
      </w:r>
      <w:r w:rsidRPr="00E01DF4">
        <w:rPr>
          <w:rFonts w:eastAsia="Times New Roman" w:cstheme="minorHAnsi"/>
          <w:i/>
          <w:iCs/>
          <w:sz w:val="20"/>
          <w:szCs w:val="20"/>
          <w:lang w:eastAsia="en-GB"/>
        </w:rPr>
        <w:t xml:space="preserve"> actively encouraged to apply. We are proud to have also been awarded Disability Confident employer status and therefore we ensure our recruitment process is inclusive and accessible to everyone.</w:t>
      </w:r>
    </w:p>
    <w:p w14:paraId="27625115" w14:textId="77777777" w:rsidR="00CF5E79" w:rsidRPr="00E725F5" w:rsidRDefault="00CF5E79">
      <w:pPr>
        <w:rPr>
          <w:rFonts w:ascii="Arial" w:hAnsi="Arial" w:cs="Arial"/>
        </w:rPr>
      </w:pPr>
    </w:p>
    <w:sectPr w:rsidR="00CF5E79" w:rsidRPr="00E725F5" w:rsidSect="001A66C9">
      <w:headerReference w:type="default" r:id="rId8"/>
      <w:headerReference w:type="first" r:id="rId9"/>
      <w:footerReference w:type="first" r:id="rId10"/>
      <w:pgSz w:w="11906" w:h="16838"/>
      <w:pgMar w:top="1276" w:right="1440" w:bottom="1418" w:left="1440" w:header="227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A363E" w14:textId="77777777" w:rsidR="00AB323F" w:rsidRDefault="00AB323F" w:rsidP="00B907B5">
      <w:pPr>
        <w:spacing w:after="0" w:line="240" w:lineRule="auto"/>
      </w:pPr>
      <w:r>
        <w:separator/>
      </w:r>
    </w:p>
  </w:endnote>
  <w:endnote w:type="continuationSeparator" w:id="0">
    <w:p w14:paraId="1B73AE6A" w14:textId="77777777" w:rsidR="00AB323F" w:rsidRDefault="00AB323F" w:rsidP="00B90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B899" w14:textId="4C528E9C" w:rsidR="006B5992" w:rsidRDefault="006B5992">
    <w:pPr>
      <w:pStyle w:val="Foo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635C5B9" wp14:editId="2BFEE9C9">
          <wp:simplePos x="0" y="0"/>
          <wp:positionH relativeFrom="column">
            <wp:posOffset>-949325</wp:posOffset>
          </wp:positionH>
          <wp:positionV relativeFrom="paragraph">
            <wp:posOffset>-1072515</wp:posOffset>
          </wp:positionV>
          <wp:extent cx="7583170" cy="1439545"/>
          <wp:effectExtent l="0" t="0" r="0" b="8255"/>
          <wp:wrapNone/>
          <wp:docPr id="41" name="Picture 41" descr="Graphical user interface, webs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Graphical user interface, websi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B71F6" w14:textId="77777777" w:rsidR="00AB323F" w:rsidRDefault="00AB323F" w:rsidP="00B907B5">
      <w:pPr>
        <w:spacing w:after="0" w:line="240" w:lineRule="auto"/>
      </w:pPr>
      <w:r>
        <w:separator/>
      </w:r>
    </w:p>
  </w:footnote>
  <w:footnote w:type="continuationSeparator" w:id="0">
    <w:p w14:paraId="0C9AA40C" w14:textId="77777777" w:rsidR="00AB323F" w:rsidRDefault="00AB323F" w:rsidP="00B90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2B910" w14:textId="7D193EB5" w:rsidR="00B907B5" w:rsidRDefault="00067894" w:rsidP="00B907B5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879BEA" wp14:editId="0E3B09EA">
              <wp:simplePos x="0" y="0"/>
              <wp:positionH relativeFrom="column">
                <wp:posOffset>-993531</wp:posOffset>
              </wp:positionH>
              <wp:positionV relativeFrom="paragraph">
                <wp:posOffset>-196899</wp:posOffset>
              </wp:positionV>
              <wp:extent cx="7789155" cy="10840916"/>
              <wp:effectExtent l="0" t="0" r="254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9155" cy="10840916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2BFE3E" id="Rectangle 6" o:spid="_x0000_s1026" style="position:absolute;margin-left:-78.25pt;margin-top:-15.5pt;width:613.3pt;height:85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0t/fQIAAGAFAAAOAAAAZHJzL2Uyb0RvYy54bWysVE1vGyEQvVfqf0Dcm9217HxYWUeWI1eV&#10;oiRKUuWMWfAisQwF7LX76zuwH07TqIeqPmBg3ryZeTvD9c2h0WQvnFdgSlqc5ZQIw6FSZlvS7y/r&#10;L5eU+MBMxTQYUdKj8PRm8fnTdWvnYgI16Eo4giTGz1tb0joEO88yz2vRMH8GVhg0SnANC3h026xy&#10;rEX2RmeTPD/PWnCVdcCF93h72xnpIvFLKXh4kNKLQHRJMbeQVpfWTVyzxTWbbx2zteJ9GuwfsmiY&#10;Mhh0pLplgZGdU39QNYo78CDDGYcmAykVF6kGrKbI31XzXDMrUi0ojrejTP7/0fL7/bN9dChDa/3c&#10;4zZWcZCuif+YHzkksY6jWOIQCMfLi4vLq2I2o4Sjrcgvp/lVcR71zE7+1vnwVUBD4qakDj9HUont&#10;73zooAMkhvOgVbVWWqdDbAGx0o7sGX68zbboyX9DaROxBqJXRxhvslMxaReOWkScNk9CElVh+pOU&#10;SOqzUxDGuTCh6Ew1q0QXe5bjb4g+pJUKTYSRWWL8kbsnGJAdycDdZdnjo6tIbTo6539LrHMePVJk&#10;MGF0bpQB9xGBxqr6yB1+EKmTJqq0ger46IiDbki85WuFn+2O+fDIHE4Fzg9OenjARWpoSwr9jpIa&#10;3M+P7iMemxWtlLQ4ZSX1P3bMCUr0N4NtfFVMp3Es02E6u5jgwb21bN5azK5ZAfZCgW+K5Wkb8UEP&#10;W+mgecUHYRmjookZjrFLyoMbDqvQTT8+KVwslwmGo2hZuDPPlkfyqGpsy5fDK3O2792AfX8Pw0Sy&#10;+bsW7rDR08ByF0Cq1N8nXXu9cYxT4/RPTnwn3p4T6vQwLn4BAAD//wMAUEsDBBQABgAIAAAAIQAx&#10;jpKl4wAAAA4BAAAPAAAAZHJzL2Rvd25yZXYueG1sTI/BTsMwEETvSPyDtUhcUOukVlMU4lSAhMSF&#10;A6VCHN3YxFbjdRS7ScrXsz3BbUb7NDtTbWffsdEM0QWUkC8zYAaboB22EvYfL4t7YDEp1KoLaCSc&#10;TYRtfX1VqVKHCd/NuEstoxCMpZJgU+pLzmNjjVdxGXqDdPsOg1eJ7NByPaiJwn3HV1lWcK8c0ger&#10;evNsTXPcnbyEt7MQr+OdOE57J1r3w7+ePm2Q8vZmfnwAlsyc/mC41KfqUFOnQzihjqyTsMjXxZpY&#10;UiKnVRck22Q5sAOpYlOsgNcV/z+j/gUAAP//AwBQSwECLQAUAAYACAAAACEAtoM4kv4AAADhAQAA&#10;EwAAAAAAAAAAAAAAAAAAAAAAW0NvbnRlbnRfVHlwZXNdLnhtbFBLAQItABQABgAIAAAAIQA4/SH/&#10;1gAAAJQBAAALAAAAAAAAAAAAAAAAAC8BAABfcmVscy8ucmVsc1BLAQItABQABgAIAAAAIQAd10t/&#10;fQIAAGAFAAAOAAAAAAAAAAAAAAAAAC4CAABkcnMvZTJvRG9jLnhtbFBLAQItABQABgAIAAAAIQAx&#10;jpKl4wAAAA4BAAAPAAAAAAAAAAAAAAAAANcEAABkcnMvZG93bnJldi54bWxQSwUGAAAAAAQABADz&#10;AAAA5wUAAAAA&#10;" fillcolor="white [3212]" stroked="f" strokeweight="1pt"/>
          </w:pict>
        </mc:Fallback>
      </mc:AlternateContent>
    </w:r>
    <w:r w:rsidR="00B907B5">
      <w:rPr>
        <w:noProof/>
      </w:rPr>
      <w:ptab w:relativeTo="indent" w:alignment="lef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EF6DC" w14:textId="1D4430FC" w:rsidR="002D5085" w:rsidRDefault="00DD2C65" w:rsidP="00D84AB0">
    <w:pPr>
      <w:pStyle w:val="Header"/>
      <w:tabs>
        <w:tab w:val="clear" w:pos="4513"/>
        <w:tab w:val="clear" w:pos="9026"/>
        <w:tab w:val="left" w:pos="2562"/>
      </w:tabs>
    </w:pPr>
    <w:r w:rsidRPr="004251E2">
      <w:rPr>
        <w:noProof/>
        <w:sz w:val="26"/>
        <w:szCs w:val="26"/>
      </w:rPr>
      <w:drawing>
        <wp:anchor distT="0" distB="0" distL="114300" distR="114300" simplePos="0" relativeHeight="251662336" behindDoc="0" locked="0" layoutInCell="1" allowOverlap="1" wp14:anchorId="24757CBA" wp14:editId="7C9338CD">
          <wp:simplePos x="0" y="0"/>
          <wp:positionH relativeFrom="column">
            <wp:posOffset>3231515</wp:posOffset>
          </wp:positionH>
          <wp:positionV relativeFrom="paragraph">
            <wp:posOffset>309245</wp:posOffset>
          </wp:positionV>
          <wp:extent cx="3174365" cy="644525"/>
          <wp:effectExtent l="0" t="0" r="6985" b="3175"/>
          <wp:wrapNone/>
          <wp:docPr id="39" name="Picture 39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4365" cy="64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5085">
      <w:rPr>
        <w:noProof/>
      </w:rPr>
      <w:drawing>
        <wp:anchor distT="0" distB="0" distL="114300" distR="114300" simplePos="0" relativeHeight="251661312" behindDoc="1" locked="0" layoutInCell="1" allowOverlap="1" wp14:anchorId="1FA8B88B" wp14:editId="777754F4">
          <wp:simplePos x="0" y="0"/>
          <wp:positionH relativeFrom="column">
            <wp:posOffset>-657225</wp:posOffset>
          </wp:positionH>
          <wp:positionV relativeFrom="paragraph">
            <wp:posOffset>121920</wp:posOffset>
          </wp:positionV>
          <wp:extent cx="1080135" cy="1076325"/>
          <wp:effectExtent l="0" t="0" r="5715" b="9525"/>
          <wp:wrapNone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84AB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8F804F7" wp14:editId="5C17F435">
              <wp:simplePos x="0" y="0"/>
              <wp:positionH relativeFrom="column">
                <wp:posOffset>-949569</wp:posOffset>
              </wp:positionH>
              <wp:positionV relativeFrom="paragraph">
                <wp:posOffset>1482432</wp:posOffset>
              </wp:positionV>
              <wp:extent cx="7789155" cy="7684477"/>
              <wp:effectExtent l="0" t="0" r="254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9155" cy="7684477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317351" id="Rectangle 4" o:spid="_x0000_s1026" style="position:absolute;margin-left:-74.75pt;margin-top:116.75pt;width:613.3pt;height:605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vGDfAIAAF8FAAAOAAAAZHJzL2Uyb0RvYy54bWysVFFv2yAQfp+0/4B4Xx1HSdNGdaqoVadJ&#10;VVetnfpMMMRImGNA4mS/fgfYTtdVe5iWBwLcd9/dfb7j6vrQarIXziswFS3PJpQIw6FWZlvR7893&#10;ny4o8YGZmmkwoqJH4en16uOHq84uxRQa0LVwBEmMX3a2ok0IdlkUnjeiZf4MrDBolOBaFvDotkXt&#10;WIfsrS6mk8l50YGrrQMuvMfb22ykq8QvpeDhq5ReBKIrirmFtLq0buJarK7YcuuYbRTv02D/kEXL&#10;lMGgI9UtC4zsnPqDqlXcgQcZzji0BUipuEg1YDXl5E01Tw2zItWC4ng7yuT/Hy1/2D/ZR4cydNYv&#10;PW5jFQfp2viP+ZFDEus4iiUOgXC8XCwuLsv5nBKOtsX5xWy2WEQ5i5O7dT58FtCSuKmow6+RRGL7&#10;ex8ydIDEaB60qu+U1ukQO0DcaEf2DL/dZlv25L+htIlYA9ErE8ab4lRL2oWjFhGnzTchiaox+2lK&#10;JLXZKQjjXJhQZlPDapFjzyf4G6IPaaVCE2Fklhh/5O4JBmQmGbhzlj0+uorUpaPz5G+JZefRI0UG&#10;E0bnVhlw7xForKqPnPGDSFmaqNIG6uOjIw7yjHjL7xR+tnvmwyNzOBQ4Pjjo4SsuUkNXUeh3lDTg&#10;fr53H/HYq2ilpMMhq6j/sWNOUKK/GOziy3I2i1OZDrP5YooH99qyeW0xu/YGsBdKfFIsT9uID3rY&#10;SgftC74H6xgVTcxwjF1RHtxwuAl5+PFF4WK9TjCcRMvCvXmyPJJHVWNbPh9emLN97wZs+wcYBpIt&#10;37RwxkZPA+tdAKlSf5907fXGKU6N07848Zl4fU6o07u4+gUAAP//AwBQSwMEFAAGAAgAAAAhAIlK&#10;hY7kAAAADgEAAA8AAABkcnMvZG93bnJldi54bWxMj8FOwzAMhu9IvENkJC5oS7sUCqXpBEhIXHZg&#10;TIhj1oYmWuNUTdZ2PD3eCW6/5U+/P5fr2XVs1EOwHiWkywSYxto3FlsJu4/XxT2wEBU2qvOoJZx0&#10;gHV1eVGqovETvutxG1tGJRgKJcHE2Bech9pop8LS9xpp9+0HpyKNQ8ubQU1U7jq+SpI77pRFumBU&#10;r1+Mrg/bo5OwOQnxNt6Iw7SzorU//Ov503gpr6/mp0dgUc/xD4azPqlDRU57f8QmsE7CIs0ebomV&#10;sBKCwhlJ8jwFtqeUZSIHXpX8/xvVLwAAAP//AwBQSwECLQAUAAYACAAAACEAtoM4kv4AAADhAQAA&#10;EwAAAAAAAAAAAAAAAAAAAAAAW0NvbnRlbnRfVHlwZXNdLnhtbFBLAQItABQABgAIAAAAIQA4/SH/&#10;1gAAAJQBAAALAAAAAAAAAAAAAAAAAC8BAABfcmVscy8ucmVsc1BLAQItABQABgAIAAAAIQAttvGD&#10;fAIAAF8FAAAOAAAAAAAAAAAAAAAAAC4CAABkcnMvZTJvRG9jLnhtbFBLAQItABQABgAIAAAAIQCJ&#10;SoWO5AAAAA4BAAAPAAAAAAAAAAAAAAAAANYEAABkcnMvZG93bnJldi54bWxQSwUGAAAAAAQABADz&#10;AAAA5wUAAAAA&#10;" fillcolor="white [3212]" stroked="f" strokeweight="1pt"/>
          </w:pict>
        </mc:Fallback>
      </mc:AlternateContent>
    </w:r>
    <w:r w:rsidR="00D84AB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87802"/>
    <w:multiLevelType w:val="hybridMultilevel"/>
    <w:tmpl w:val="77B03E2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0AF4"/>
    <w:multiLevelType w:val="hybridMultilevel"/>
    <w:tmpl w:val="BD482D9C"/>
    <w:lvl w:ilvl="0" w:tplc="F41C96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51B8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12B6A"/>
    <w:multiLevelType w:val="hybridMultilevel"/>
    <w:tmpl w:val="6262DE40"/>
    <w:lvl w:ilvl="0" w:tplc="C2DCE8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F0"/>
        <w:u w:color="ED1C1A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110BF3"/>
    <w:multiLevelType w:val="multilevel"/>
    <w:tmpl w:val="16D401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31518"/>
    <w:multiLevelType w:val="hybridMultilevel"/>
    <w:tmpl w:val="D77408C4"/>
    <w:lvl w:ilvl="0" w:tplc="0DF84C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1C1A"/>
        <w:sz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E119C4"/>
    <w:multiLevelType w:val="hybridMultilevel"/>
    <w:tmpl w:val="4328E558"/>
    <w:lvl w:ilvl="0" w:tplc="9738C3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427A"/>
        <w:sz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E173B4"/>
    <w:multiLevelType w:val="hybridMultilevel"/>
    <w:tmpl w:val="7130DF4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8924C94"/>
    <w:multiLevelType w:val="hybridMultilevel"/>
    <w:tmpl w:val="F8A0B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953A8"/>
    <w:multiLevelType w:val="hybridMultilevel"/>
    <w:tmpl w:val="113A1A5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F67C2"/>
    <w:multiLevelType w:val="hybridMultilevel"/>
    <w:tmpl w:val="8D880A7E"/>
    <w:lvl w:ilvl="0" w:tplc="B1B03C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1C1A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1B2631"/>
    <w:multiLevelType w:val="hybridMultilevel"/>
    <w:tmpl w:val="AE3A6E72"/>
    <w:lvl w:ilvl="0" w:tplc="0DF84C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1C1A"/>
        <w:sz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644BF1"/>
    <w:multiLevelType w:val="hybridMultilevel"/>
    <w:tmpl w:val="B4909DD4"/>
    <w:lvl w:ilvl="0" w:tplc="9738C3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427A"/>
        <w:sz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1F7695"/>
    <w:multiLevelType w:val="hybridMultilevel"/>
    <w:tmpl w:val="1474ED44"/>
    <w:lvl w:ilvl="0" w:tplc="9738C3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427A"/>
        <w:sz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DE6E37"/>
    <w:multiLevelType w:val="hybridMultilevel"/>
    <w:tmpl w:val="24E0E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13107"/>
    <w:multiLevelType w:val="hybridMultilevel"/>
    <w:tmpl w:val="22B86C52"/>
    <w:lvl w:ilvl="0" w:tplc="F41C96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51B81"/>
        <w:u w:color="ED1C1A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C865EB"/>
    <w:multiLevelType w:val="hybridMultilevel"/>
    <w:tmpl w:val="8912F5C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E499E"/>
    <w:multiLevelType w:val="hybridMultilevel"/>
    <w:tmpl w:val="C8C85EB4"/>
    <w:lvl w:ilvl="0" w:tplc="0DF84C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1C1A"/>
        <w:sz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335A28"/>
    <w:multiLevelType w:val="hybridMultilevel"/>
    <w:tmpl w:val="EEACE116"/>
    <w:lvl w:ilvl="0" w:tplc="9738C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27A"/>
        <w:sz w:val="3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462C5"/>
    <w:multiLevelType w:val="hybridMultilevel"/>
    <w:tmpl w:val="F66E7F1A"/>
    <w:lvl w:ilvl="0" w:tplc="C2DCE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  <w:u w:color="ED1C1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74FFB"/>
    <w:multiLevelType w:val="hybridMultilevel"/>
    <w:tmpl w:val="162A8A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2752C"/>
    <w:multiLevelType w:val="hybridMultilevel"/>
    <w:tmpl w:val="D05E3F9E"/>
    <w:lvl w:ilvl="0" w:tplc="F41C96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51B8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9A6D28"/>
    <w:multiLevelType w:val="hybridMultilevel"/>
    <w:tmpl w:val="E62EF570"/>
    <w:lvl w:ilvl="0" w:tplc="B1B03C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1C1A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9B6071"/>
    <w:multiLevelType w:val="hybridMultilevel"/>
    <w:tmpl w:val="2A76762C"/>
    <w:lvl w:ilvl="0" w:tplc="9738C3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427A"/>
        <w:sz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600182"/>
    <w:multiLevelType w:val="hybridMultilevel"/>
    <w:tmpl w:val="BA48F2C0"/>
    <w:lvl w:ilvl="0" w:tplc="74DE05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051A32"/>
    <w:multiLevelType w:val="hybridMultilevel"/>
    <w:tmpl w:val="6B32E0E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E11F06"/>
    <w:multiLevelType w:val="hybridMultilevel"/>
    <w:tmpl w:val="A022BE16"/>
    <w:lvl w:ilvl="0" w:tplc="9738C3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427A"/>
        <w:sz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475D71"/>
    <w:multiLevelType w:val="hybridMultilevel"/>
    <w:tmpl w:val="21C83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420A5D"/>
    <w:multiLevelType w:val="hybridMultilevel"/>
    <w:tmpl w:val="9BD47DE4"/>
    <w:lvl w:ilvl="0" w:tplc="0DF84C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1C1A"/>
        <w:sz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1D4B2A"/>
    <w:multiLevelType w:val="hybridMultilevel"/>
    <w:tmpl w:val="AC3C2166"/>
    <w:lvl w:ilvl="0" w:tplc="74DE05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F0"/>
        <w:sz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0A5C8B"/>
    <w:multiLevelType w:val="hybridMultilevel"/>
    <w:tmpl w:val="1FB84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44535"/>
    <w:multiLevelType w:val="hybridMultilevel"/>
    <w:tmpl w:val="8278C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75787A"/>
    <w:multiLevelType w:val="hybridMultilevel"/>
    <w:tmpl w:val="C108EE46"/>
    <w:lvl w:ilvl="0" w:tplc="B1B03C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1C1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0049B7"/>
    <w:multiLevelType w:val="hybridMultilevel"/>
    <w:tmpl w:val="6A82807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9471952">
    <w:abstractNumId w:val="13"/>
  </w:num>
  <w:num w:numId="2" w16cid:durableId="1387871506">
    <w:abstractNumId w:val="24"/>
  </w:num>
  <w:num w:numId="3" w16cid:durableId="102574368">
    <w:abstractNumId w:val="15"/>
  </w:num>
  <w:num w:numId="4" w16cid:durableId="640232788">
    <w:abstractNumId w:val="32"/>
  </w:num>
  <w:num w:numId="5" w16cid:durableId="1848521360">
    <w:abstractNumId w:val="0"/>
  </w:num>
  <w:num w:numId="6" w16cid:durableId="1530417111">
    <w:abstractNumId w:val="23"/>
  </w:num>
  <w:num w:numId="7" w16cid:durableId="1997874383">
    <w:abstractNumId w:val="3"/>
  </w:num>
  <w:num w:numId="8" w16cid:durableId="758644796">
    <w:abstractNumId w:val="8"/>
  </w:num>
  <w:num w:numId="9" w16cid:durableId="192029130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9114515">
    <w:abstractNumId w:val="7"/>
  </w:num>
  <w:num w:numId="11" w16cid:durableId="2048142092">
    <w:abstractNumId w:val="1"/>
  </w:num>
  <w:num w:numId="12" w16cid:durableId="220334734">
    <w:abstractNumId w:val="31"/>
  </w:num>
  <w:num w:numId="13" w16cid:durableId="2097169638">
    <w:abstractNumId w:val="18"/>
  </w:num>
  <w:num w:numId="14" w16cid:durableId="1912884693">
    <w:abstractNumId w:val="2"/>
  </w:num>
  <w:num w:numId="15" w16cid:durableId="1537156391">
    <w:abstractNumId w:val="14"/>
  </w:num>
  <w:num w:numId="16" w16cid:durableId="1310133781">
    <w:abstractNumId w:val="11"/>
  </w:num>
  <w:num w:numId="17" w16cid:durableId="83915578">
    <w:abstractNumId w:val="19"/>
  </w:num>
  <w:num w:numId="18" w16cid:durableId="676423997">
    <w:abstractNumId w:val="20"/>
  </w:num>
  <w:num w:numId="19" w16cid:durableId="543634861">
    <w:abstractNumId w:val="21"/>
  </w:num>
  <w:num w:numId="20" w16cid:durableId="1726173731">
    <w:abstractNumId w:val="9"/>
  </w:num>
  <w:num w:numId="21" w16cid:durableId="1915701981">
    <w:abstractNumId w:val="10"/>
  </w:num>
  <w:num w:numId="22" w16cid:durableId="619263962">
    <w:abstractNumId w:val="27"/>
  </w:num>
  <w:num w:numId="23" w16cid:durableId="993220335">
    <w:abstractNumId w:val="4"/>
  </w:num>
  <w:num w:numId="24" w16cid:durableId="1899122030">
    <w:abstractNumId w:val="16"/>
  </w:num>
  <w:num w:numId="25" w16cid:durableId="894505315">
    <w:abstractNumId w:val="5"/>
  </w:num>
  <w:num w:numId="26" w16cid:durableId="861018984">
    <w:abstractNumId w:val="25"/>
  </w:num>
  <w:num w:numId="27" w16cid:durableId="1827480094">
    <w:abstractNumId w:val="17"/>
  </w:num>
  <w:num w:numId="28" w16cid:durableId="879584450">
    <w:abstractNumId w:val="22"/>
  </w:num>
  <w:num w:numId="29" w16cid:durableId="1063985937">
    <w:abstractNumId w:val="28"/>
  </w:num>
  <w:num w:numId="30" w16cid:durableId="937366833">
    <w:abstractNumId w:val="12"/>
  </w:num>
  <w:num w:numId="31" w16cid:durableId="259026086">
    <w:abstractNumId w:val="26"/>
  </w:num>
  <w:num w:numId="32" w16cid:durableId="1387223055">
    <w:abstractNumId w:val="6"/>
  </w:num>
  <w:num w:numId="33" w16cid:durableId="203496209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O0NDc3NrW0MDezNDJW0lEKTi0uzszPAykwqwUAQe5haSwAAAA="/>
  </w:docVars>
  <w:rsids>
    <w:rsidRoot w:val="00162599"/>
    <w:rsid w:val="00031186"/>
    <w:rsid w:val="00047401"/>
    <w:rsid w:val="000602A4"/>
    <w:rsid w:val="00067894"/>
    <w:rsid w:val="00070A60"/>
    <w:rsid w:val="000860D3"/>
    <w:rsid w:val="00086775"/>
    <w:rsid w:val="00086DE4"/>
    <w:rsid w:val="000917DF"/>
    <w:rsid w:val="00091FDD"/>
    <w:rsid w:val="0009247B"/>
    <w:rsid w:val="000B42BC"/>
    <w:rsid w:val="000C282D"/>
    <w:rsid w:val="000C2D2D"/>
    <w:rsid w:val="000C3EE8"/>
    <w:rsid w:val="000D0A4B"/>
    <w:rsid w:val="000E62AF"/>
    <w:rsid w:val="000E78B0"/>
    <w:rsid w:val="00113181"/>
    <w:rsid w:val="00151581"/>
    <w:rsid w:val="00157A84"/>
    <w:rsid w:val="00162599"/>
    <w:rsid w:val="001A1FEA"/>
    <w:rsid w:val="001A4164"/>
    <w:rsid w:val="001A66C9"/>
    <w:rsid w:val="001C6AAC"/>
    <w:rsid w:val="001D5B5E"/>
    <w:rsid w:val="001F6262"/>
    <w:rsid w:val="00215595"/>
    <w:rsid w:val="00222A54"/>
    <w:rsid w:val="00224AC5"/>
    <w:rsid w:val="00232F12"/>
    <w:rsid w:val="00242DF9"/>
    <w:rsid w:val="002636D8"/>
    <w:rsid w:val="002A46B9"/>
    <w:rsid w:val="002A5FD8"/>
    <w:rsid w:val="002A7A28"/>
    <w:rsid w:val="002C6F1D"/>
    <w:rsid w:val="002D5085"/>
    <w:rsid w:val="00322FA9"/>
    <w:rsid w:val="00350654"/>
    <w:rsid w:val="003861EA"/>
    <w:rsid w:val="00392579"/>
    <w:rsid w:val="003D12D9"/>
    <w:rsid w:val="003E580B"/>
    <w:rsid w:val="00413606"/>
    <w:rsid w:val="00417C8F"/>
    <w:rsid w:val="00424812"/>
    <w:rsid w:val="004251E2"/>
    <w:rsid w:val="004318E9"/>
    <w:rsid w:val="00446705"/>
    <w:rsid w:val="004819F2"/>
    <w:rsid w:val="004900A8"/>
    <w:rsid w:val="004B0FBF"/>
    <w:rsid w:val="004F50BF"/>
    <w:rsid w:val="004F6845"/>
    <w:rsid w:val="0050020A"/>
    <w:rsid w:val="00507249"/>
    <w:rsid w:val="005078DC"/>
    <w:rsid w:val="00513384"/>
    <w:rsid w:val="00525B64"/>
    <w:rsid w:val="00535A58"/>
    <w:rsid w:val="00540F6E"/>
    <w:rsid w:val="00561B1E"/>
    <w:rsid w:val="00570B5E"/>
    <w:rsid w:val="00576EC5"/>
    <w:rsid w:val="00583AB2"/>
    <w:rsid w:val="005931BE"/>
    <w:rsid w:val="005A2472"/>
    <w:rsid w:val="005B2890"/>
    <w:rsid w:val="005C4F89"/>
    <w:rsid w:val="005C50F7"/>
    <w:rsid w:val="005D27AB"/>
    <w:rsid w:val="005D28FA"/>
    <w:rsid w:val="005F20E1"/>
    <w:rsid w:val="005F7FDF"/>
    <w:rsid w:val="00615265"/>
    <w:rsid w:val="00635DE2"/>
    <w:rsid w:val="00655822"/>
    <w:rsid w:val="00672ADE"/>
    <w:rsid w:val="00673FC5"/>
    <w:rsid w:val="006816FC"/>
    <w:rsid w:val="006864F8"/>
    <w:rsid w:val="006915CA"/>
    <w:rsid w:val="006B5992"/>
    <w:rsid w:val="006D1AAB"/>
    <w:rsid w:val="006D7EE4"/>
    <w:rsid w:val="00746EE6"/>
    <w:rsid w:val="00755E37"/>
    <w:rsid w:val="0077080D"/>
    <w:rsid w:val="0078196E"/>
    <w:rsid w:val="00783BFF"/>
    <w:rsid w:val="007956DB"/>
    <w:rsid w:val="00796A11"/>
    <w:rsid w:val="007C60FD"/>
    <w:rsid w:val="007D06C2"/>
    <w:rsid w:val="007E3DA5"/>
    <w:rsid w:val="007F561D"/>
    <w:rsid w:val="00806B4B"/>
    <w:rsid w:val="00820089"/>
    <w:rsid w:val="00825F56"/>
    <w:rsid w:val="00850551"/>
    <w:rsid w:val="00851620"/>
    <w:rsid w:val="00860710"/>
    <w:rsid w:val="00895353"/>
    <w:rsid w:val="008A0808"/>
    <w:rsid w:val="008A0D66"/>
    <w:rsid w:val="008B72C7"/>
    <w:rsid w:val="008B77D3"/>
    <w:rsid w:val="008C06E7"/>
    <w:rsid w:val="008C6692"/>
    <w:rsid w:val="008D1FAA"/>
    <w:rsid w:val="008D382F"/>
    <w:rsid w:val="00904BAA"/>
    <w:rsid w:val="00932646"/>
    <w:rsid w:val="00940835"/>
    <w:rsid w:val="009557D6"/>
    <w:rsid w:val="00963BE2"/>
    <w:rsid w:val="009842AC"/>
    <w:rsid w:val="009A5995"/>
    <w:rsid w:val="009C5F5F"/>
    <w:rsid w:val="009C7689"/>
    <w:rsid w:val="009F2EC6"/>
    <w:rsid w:val="009F2F43"/>
    <w:rsid w:val="009F3DB9"/>
    <w:rsid w:val="00A15116"/>
    <w:rsid w:val="00A515D5"/>
    <w:rsid w:val="00A668D3"/>
    <w:rsid w:val="00A71D79"/>
    <w:rsid w:val="00A82C16"/>
    <w:rsid w:val="00A90AE3"/>
    <w:rsid w:val="00A96F99"/>
    <w:rsid w:val="00AA117F"/>
    <w:rsid w:val="00AA49FA"/>
    <w:rsid w:val="00AA7AF7"/>
    <w:rsid w:val="00AB323F"/>
    <w:rsid w:val="00AB7555"/>
    <w:rsid w:val="00AB7BD9"/>
    <w:rsid w:val="00AC068D"/>
    <w:rsid w:val="00B13559"/>
    <w:rsid w:val="00B153F3"/>
    <w:rsid w:val="00B22D95"/>
    <w:rsid w:val="00B52D6A"/>
    <w:rsid w:val="00B57386"/>
    <w:rsid w:val="00B60935"/>
    <w:rsid w:val="00B75674"/>
    <w:rsid w:val="00B907B5"/>
    <w:rsid w:val="00B919F2"/>
    <w:rsid w:val="00B9483C"/>
    <w:rsid w:val="00BB316B"/>
    <w:rsid w:val="00BE0FCF"/>
    <w:rsid w:val="00C32BA3"/>
    <w:rsid w:val="00C3666D"/>
    <w:rsid w:val="00C47AFD"/>
    <w:rsid w:val="00C619AD"/>
    <w:rsid w:val="00C71B2F"/>
    <w:rsid w:val="00C727A9"/>
    <w:rsid w:val="00C7350F"/>
    <w:rsid w:val="00CA0283"/>
    <w:rsid w:val="00CA2132"/>
    <w:rsid w:val="00CB607B"/>
    <w:rsid w:val="00CD01F4"/>
    <w:rsid w:val="00CF5E79"/>
    <w:rsid w:val="00D110DA"/>
    <w:rsid w:val="00D2217D"/>
    <w:rsid w:val="00D25640"/>
    <w:rsid w:val="00D25DDE"/>
    <w:rsid w:val="00D41CBA"/>
    <w:rsid w:val="00D63066"/>
    <w:rsid w:val="00D703E2"/>
    <w:rsid w:val="00D84AB0"/>
    <w:rsid w:val="00D92FA9"/>
    <w:rsid w:val="00D951A4"/>
    <w:rsid w:val="00DA2BFE"/>
    <w:rsid w:val="00DA2C7C"/>
    <w:rsid w:val="00DC4322"/>
    <w:rsid w:val="00DD15A3"/>
    <w:rsid w:val="00DD2C65"/>
    <w:rsid w:val="00DD4BD0"/>
    <w:rsid w:val="00DE6668"/>
    <w:rsid w:val="00DF13B3"/>
    <w:rsid w:val="00DF1B4B"/>
    <w:rsid w:val="00E076EF"/>
    <w:rsid w:val="00E217E5"/>
    <w:rsid w:val="00E70081"/>
    <w:rsid w:val="00E702CB"/>
    <w:rsid w:val="00E725F5"/>
    <w:rsid w:val="00E90B02"/>
    <w:rsid w:val="00E9572C"/>
    <w:rsid w:val="00E95D8A"/>
    <w:rsid w:val="00EA3C4A"/>
    <w:rsid w:val="00EC56E0"/>
    <w:rsid w:val="00EE0525"/>
    <w:rsid w:val="00F91A64"/>
    <w:rsid w:val="00F97F3D"/>
    <w:rsid w:val="00FB2ADD"/>
    <w:rsid w:val="00FB3847"/>
    <w:rsid w:val="00FC2676"/>
    <w:rsid w:val="00FC7EC5"/>
    <w:rsid w:val="00FE2E95"/>
    <w:rsid w:val="00FE5A6F"/>
    <w:rsid w:val="00FE5C70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621415"/>
  <w15:chartTrackingRefBased/>
  <w15:docId w15:val="{2D4EB568-1BC7-4177-A603-E9FFF9A7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2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F1B4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90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7B5"/>
  </w:style>
  <w:style w:type="paragraph" w:styleId="Footer">
    <w:name w:val="footer"/>
    <w:basedOn w:val="Normal"/>
    <w:link w:val="FooterChar"/>
    <w:uiPriority w:val="99"/>
    <w:unhideWhenUsed/>
    <w:rsid w:val="00B90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7B5"/>
  </w:style>
  <w:style w:type="table" w:styleId="GridTable2-Accent5">
    <w:name w:val="Grid Table 2 Accent 5"/>
    <w:basedOn w:val="TableNormal"/>
    <w:uiPriority w:val="47"/>
    <w:rsid w:val="002A46B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istParagraph">
    <w:name w:val="List Paragraph"/>
    <w:aliases w:val="Domspec,Sub Heading 3,Dot pt,List Paragraph Char Char Char,Indicator Text,List Paragraph1,No Spacing1,Bullet 1,Numbered Para 1,List Paragraph12,Bullet Points,Bullet Style,MAIN CONTENT,F5 List Paragraph,Colorful List - Accent 11,Picture,L"/>
    <w:basedOn w:val="Normal"/>
    <w:link w:val="ListParagraphChar"/>
    <w:uiPriority w:val="34"/>
    <w:qFormat/>
    <w:rsid w:val="00C47AFD"/>
    <w:pPr>
      <w:ind w:left="720"/>
      <w:contextualSpacing/>
    </w:pPr>
  </w:style>
  <w:style w:type="table" w:styleId="GridTable6Colorful-Accent3">
    <w:name w:val="Grid Table 6 Colorful Accent 3"/>
    <w:basedOn w:val="TableNormal"/>
    <w:uiPriority w:val="51"/>
    <w:rsid w:val="00D25DD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Subtitle">
    <w:name w:val="Subtitle"/>
    <w:basedOn w:val="Normal"/>
    <w:link w:val="SubtitleChar"/>
    <w:qFormat/>
    <w:rsid w:val="00215595"/>
    <w:pPr>
      <w:spacing w:after="0" w:line="240" w:lineRule="auto"/>
      <w:jc w:val="center"/>
    </w:pPr>
    <w:rPr>
      <w:rFonts w:ascii="Arial" w:eastAsia="Times New Roman" w:hAnsi="Arial" w:cs="Arial"/>
      <w:b/>
      <w:sz w:val="20"/>
      <w:szCs w:val="20"/>
    </w:rPr>
  </w:style>
  <w:style w:type="character" w:customStyle="1" w:styleId="SubtitleChar">
    <w:name w:val="Subtitle Char"/>
    <w:basedOn w:val="DefaultParagraphFont"/>
    <w:link w:val="Subtitle"/>
    <w:rsid w:val="00215595"/>
    <w:rPr>
      <w:rFonts w:ascii="Arial" w:eastAsia="Times New Roman" w:hAnsi="Arial" w:cs="Arial"/>
      <w:b/>
      <w:sz w:val="20"/>
      <w:szCs w:val="20"/>
    </w:rPr>
  </w:style>
  <w:style w:type="paragraph" w:styleId="NormalWeb">
    <w:name w:val="Normal (Web)"/>
    <w:basedOn w:val="Normal"/>
    <w:uiPriority w:val="99"/>
    <w:unhideWhenUsed/>
    <w:rsid w:val="00C73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579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D2217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D06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6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6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6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6C2"/>
    <w:rPr>
      <w:b/>
      <w:bCs/>
      <w:sz w:val="20"/>
      <w:szCs w:val="20"/>
    </w:rPr>
  </w:style>
  <w:style w:type="character" w:customStyle="1" w:styleId="ListParagraphChar">
    <w:name w:val="List Paragraph Char"/>
    <w:aliases w:val="Domspec Char,Sub Heading 3 Char,Dot pt Char,List Paragraph Char Char Char Char,Indicator Text Char,List Paragraph1 Char,No Spacing1 Char,Bullet 1 Char,Numbered Para 1 Char,List Paragraph12 Char,Bullet Points Char,Bullet Style Char"/>
    <w:link w:val="ListParagraph"/>
    <w:uiPriority w:val="1"/>
    <w:qFormat/>
    <w:locked/>
    <w:rsid w:val="00984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1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023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ashed" w:sz="6" w:space="15" w:color="DEDEDE"/>
              </w:divBdr>
            </w:div>
          </w:divsChild>
        </w:div>
      </w:divsChild>
    </w:div>
    <w:div w:id="19414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D0420-4CA1-41C6-BE21-3B73C4DB3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Shoemaker</dc:creator>
  <cp:keywords/>
  <dc:description/>
  <cp:lastModifiedBy>Sylwia Kras-Pakulska</cp:lastModifiedBy>
  <cp:revision>3</cp:revision>
  <cp:lastPrinted>2021-02-15T10:43:00Z</cp:lastPrinted>
  <dcterms:created xsi:type="dcterms:W3CDTF">2022-09-15T09:45:00Z</dcterms:created>
  <dcterms:modified xsi:type="dcterms:W3CDTF">2022-09-15T10:48:00Z</dcterms:modified>
</cp:coreProperties>
</file>